
<file path=[Content_Types].xml><?xml version="1.0" encoding="utf-8"?>
<Types xmlns="http://schemas.openxmlformats.org/package/2006/content-types">
  <Default Extension="bin" ContentType="application/vnd.ms-word.attachedToolbars"/>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661D3" w:rsidRPr="001D562B" w14:paraId="6D604EC3" w14:textId="77777777" w:rsidTr="00F96B7A">
        <w:trPr>
          <w:cantSplit/>
        </w:trPr>
        <w:tc>
          <w:tcPr>
            <w:tcW w:w="10423" w:type="dxa"/>
            <w:gridSpan w:val="2"/>
            <w:shd w:val="clear" w:color="auto" w:fill="auto"/>
          </w:tcPr>
          <w:p w14:paraId="67597166" w14:textId="5CBE85ED" w:rsidR="000661D3" w:rsidRPr="001D562B" w:rsidRDefault="000661D3" w:rsidP="001B242D">
            <w:pPr>
              <w:pStyle w:val="ZA"/>
              <w:framePr w:w="0" w:hRule="auto" w:wrap="auto" w:vAnchor="margin" w:hAnchor="text" w:yAlign="inline"/>
            </w:pPr>
            <w:bookmarkStart w:id="0" w:name="tableOfContents"/>
            <w:bookmarkStart w:id="1" w:name="page1"/>
            <w:bookmarkEnd w:id="0"/>
            <w:r w:rsidRPr="00CE4A0C">
              <w:rPr>
                <w:sz w:val="64"/>
              </w:rPr>
              <w:t xml:space="preserve">3GPP </w:t>
            </w:r>
            <w:bookmarkStart w:id="2" w:name="specType1"/>
            <w:r w:rsidRPr="00CE4A0C">
              <w:rPr>
                <w:sz w:val="64"/>
              </w:rPr>
              <w:t>TR</w:t>
            </w:r>
            <w:bookmarkEnd w:id="2"/>
            <w:r w:rsidRPr="00CE4A0C">
              <w:rPr>
                <w:sz w:val="64"/>
              </w:rPr>
              <w:t xml:space="preserve"> </w:t>
            </w:r>
            <w:bookmarkStart w:id="3" w:name="specNumber"/>
            <w:r w:rsidRPr="00CE4A0C">
              <w:rPr>
                <w:sz w:val="64"/>
              </w:rPr>
              <w:t>26.</w:t>
            </w:r>
            <w:bookmarkEnd w:id="3"/>
            <w:r>
              <w:rPr>
                <w:sz w:val="64"/>
              </w:rPr>
              <w:t>812</w:t>
            </w:r>
            <w:r w:rsidRPr="00CE4A0C">
              <w:rPr>
                <w:sz w:val="64"/>
              </w:rPr>
              <w:t xml:space="preserve"> </w:t>
            </w:r>
            <w:r w:rsidRPr="00CE4A0C">
              <w:t>V</w:t>
            </w:r>
            <w:bookmarkStart w:id="4" w:name="specVersion"/>
            <w:r w:rsidRPr="00CE4A0C">
              <w:t>0.</w:t>
            </w:r>
            <w:r w:rsidR="00A5104D">
              <w:t>8</w:t>
            </w:r>
            <w:r w:rsidRPr="00CE4A0C">
              <w:t>.</w:t>
            </w:r>
            <w:bookmarkEnd w:id="4"/>
            <w:r w:rsidR="00A5104D">
              <w:t>0</w:t>
            </w:r>
            <w:r w:rsidR="00A5104D" w:rsidRPr="00CE4A0C">
              <w:t xml:space="preserve"> </w:t>
            </w:r>
            <w:r w:rsidRPr="00CE4A0C">
              <w:rPr>
                <w:sz w:val="32"/>
              </w:rPr>
              <w:t>(</w:t>
            </w:r>
            <w:bookmarkStart w:id="5" w:name="issueDate"/>
            <w:r w:rsidRPr="00CE4A0C">
              <w:rPr>
                <w:sz w:val="32"/>
              </w:rPr>
              <w:t>202</w:t>
            </w:r>
            <w:r>
              <w:rPr>
                <w:sz w:val="32"/>
              </w:rPr>
              <w:t>3</w:t>
            </w:r>
            <w:r w:rsidRPr="00CE4A0C">
              <w:rPr>
                <w:sz w:val="32"/>
              </w:rPr>
              <w:t>-</w:t>
            </w:r>
            <w:bookmarkEnd w:id="5"/>
            <w:r w:rsidR="00A5104D">
              <w:rPr>
                <w:sz w:val="32"/>
              </w:rPr>
              <w:t>11</w:t>
            </w:r>
            <w:r w:rsidRPr="00CE4A0C">
              <w:rPr>
                <w:sz w:val="32"/>
              </w:rPr>
              <w:t>)</w:t>
            </w:r>
          </w:p>
        </w:tc>
      </w:tr>
      <w:tr w:rsidR="000661D3" w:rsidRPr="001D562B" w14:paraId="230EE65B" w14:textId="77777777" w:rsidTr="00F96B7A">
        <w:trPr>
          <w:cantSplit/>
          <w:trHeight w:hRule="exact" w:val="1134"/>
        </w:trPr>
        <w:tc>
          <w:tcPr>
            <w:tcW w:w="10423" w:type="dxa"/>
            <w:gridSpan w:val="2"/>
            <w:shd w:val="clear" w:color="auto" w:fill="auto"/>
          </w:tcPr>
          <w:p w14:paraId="22BA8095" w14:textId="77777777" w:rsidR="000661D3" w:rsidRPr="00CE4A0C" w:rsidRDefault="000661D3" w:rsidP="00F96B7A">
            <w:pPr>
              <w:pStyle w:val="ZB"/>
              <w:framePr w:w="0" w:hRule="auto" w:wrap="auto" w:vAnchor="margin" w:hAnchor="text" w:yAlign="inline"/>
            </w:pPr>
            <w:r w:rsidRPr="00CE4A0C">
              <w:t xml:space="preserve">Technical </w:t>
            </w:r>
            <w:bookmarkStart w:id="6" w:name="spectype2"/>
            <w:r w:rsidRPr="00CE4A0C">
              <w:t>Report</w:t>
            </w:r>
            <w:bookmarkEnd w:id="6"/>
          </w:p>
          <w:p w14:paraId="67E3A3C7" w14:textId="77777777" w:rsidR="000661D3" w:rsidRPr="001D562B" w:rsidRDefault="000661D3" w:rsidP="00F96B7A">
            <w:pPr>
              <w:pStyle w:val="TAR"/>
            </w:pPr>
            <w:r w:rsidRPr="00CE4A0C">
              <w:br/>
            </w:r>
          </w:p>
        </w:tc>
      </w:tr>
      <w:tr w:rsidR="000661D3" w:rsidRPr="001D562B" w14:paraId="7F229852" w14:textId="77777777" w:rsidTr="00F96B7A">
        <w:trPr>
          <w:cantSplit/>
          <w:trHeight w:hRule="exact" w:val="3685"/>
        </w:trPr>
        <w:tc>
          <w:tcPr>
            <w:tcW w:w="10423" w:type="dxa"/>
            <w:gridSpan w:val="2"/>
            <w:shd w:val="clear" w:color="auto" w:fill="auto"/>
          </w:tcPr>
          <w:p w14:paraId="0DA7FB77" w14:textId="77777777" w:rsidR="000661D3" w:rsidRPr="00CE4A0C" w:rsidRDefault="000661D3" w:rsidP="00F96B7A">
            <w:pPr>
              <w:pStyle w:val="ZT"/>
              <w:framePr w:wrap="auto" w:hAnchor="text" w:yAlign="inline"/>
            </w:pPr>
            <w:r w:rsidRPr="00CE4A0C">
              <w:t>3rd Generation Partnership Project;</w:t>
            </w:r>
          </w:p>
          <w:p w14:paraId="0066C5DF" w14:textId="7D011327" w:rsidR="000661D3" w:rsidRPr="00CE4A0C" w:rsidRDefault="00AB580A" w:rsidP="00F96B7A">
            <w:pPr>
              <w:pStyle w:val="ZT"/>
              <w:framePr w:wrap="auto" w:hAnchor="text" w:yAlign="inline"/>
            </w:pPr>
            <w:r w:rsidRPr="00434FD6">
              <w:t>Technical Specification Group Services and System Aspects</w:t>
            </w:r>
            <w:bookmarkStart w:id="7" w:name="specTitle"/>
            <w:r w:rsidR="000661D3" w:rsidRPr="00CE4A0C">
              <w:t>;</w:t>
            </w:r>
          </w:p>
          <w:bookmarkEnd w:id="7"/>
          <w:p w14:paraId="3E9AA856" w14:textId="77777777" w:rsidR="00AB580A" w:rsidRPr="00434FD6" w:rsidRDefault="000661D3" w:rsidP="00AB580A">
            <w:pPr>
              <w:pStyle w:val="ZT"/>
              <w:framePr w:wrap="auto" w:hAnchor="text" w:yAlign="inline"/>
            </w:pPr>
            <w:r w:rsidRPr="007A768A">
              <w:t xml:space="preserve">Study on </w:t>
            </w:r>
            <w:r w:rsidRPr="00F47B99">
              <w:t xml:space="preserve">QoE </w:t>
            </w:r>
            <w:r>
              <w:rPr>
                <w:rFonts w:hint="eastAsia"/>
                <w:lang w:eastAsia="zh-CN"/>
              </w:rPr>
              <w:t>M</w:t>
            </w:r>
            <w:r w:rsidRPr="00F47B99">
              <w:t xml:space="preserve">etrics for AR/MR </w:t>
            </w:r>
            <w:r>
              <w:t>S</w:t>
            </w:r>
            <w:r w:rsidRPr="00F47B99">
              <w:t>ervices</w:t>
            </w:r>
          </w:p>
          <w:p w14:paraId="01C1B3FD" w14:textId="4E38AEC1" w:rsidR="000661D3" w:rsidRPr="001D562B" w:rsidRDefault="00AB580A" w:rsidP="00AB580A">
            <w:pPr>
              <w:pStyle w:val="ZT"/>
              <w:framePr w:wrap="auto" w:hAnchor="text" w:yAlign="inline"/>
              <w:rPr>
                <w:i/>
                <w:sz w:val="28"/>
              </w:rPr>
            </w:pPr>
            <w:r w:rsidRPr="00434FD6">
              <w:t>(</w:t>
            </w:r>
            <w:r w:rsidRPr="00434FD6">
              <w:rPr>
                <w:rStyle w:val="ZGSM"/>
              </w:rPr>
              <w:t xml:space="preserve">Release </w:t>
            </w:r>
            <w:bookmarkStart w:id="8" w:name="specRelease"/>
            <w:r w:rsidRPr="00434FD6">
              <w:rPr>
                <w:rStyle w:val="ZGSM"/>
              </w:rPr>
              <w:t>18</w:t>
            </w:r>
            <w:bookmarkEnd w:id="8"/>
            <w:r w:rsidRPr="00434FD6">
              <w:t>)</w:t>
            </w:r>
          </w:p>
        </w:tc>
      </w:tr>
      <w:tr w:rsidR="000661D3" w:rsidRPr="001D562B" w14:paraId="78209182" w14:textId="77777777" w:rsidTr="00F96B7A">
        <w:trPr>
          <w:cantSplit/>
        </w:trPr>
        <w:tc>
          <w:tcPr>
            <w:tcW w:w="10423" w:type="dxa"/>
            <w:gridSpan w:val="2"/>
            <w:shd w:val="clear" w:color="auto" w:fill="auto"/>
          </w:tcPr>
          <w:p w14:paraId="6D3A7ED5" w14:textId="77777777" w:rsidR="000661D3" w:rsidRPr="001D562B" w:rsidRDefault="000661D3" w:rsidP="00F96B7A">
            <w:pPr>
              <w:pStyle w:val="FP"/>
            </w:pPr>
          </w:p>
        </w:tc>
      </w:tr>
      <w:tr w:rsidR="000661D3" w:rsidRPr="001D562B" w14:paraId="7E0F4E7C" w14:textId="77777777" w:rsidTr="00F96B7A">
        <w:trPr>
          <w:cantSplit/>
          <w:trHeight w:hRule="exact" w:val="1531"/>
        </w:trPr>
        <w:tc>
          <w:tcPr>
            <w:tcW w:w="4883" w:type="dxa"/>
            <w:shd w:val="clear" w:color="auto" w:fill="auto"/>
          </w:tcPr>
          <w:p w14:paraId="147B2A3B" w14:textId="2FBFFD78" w:rsidR="000661D3" w:rsidRPr="001D562B" w:rsidRDefault="000661D3" w:rsidP="00F96B7A">
            <w:pPr>
              <w:rPr>
                <w:i/>
              </w:rPr>
            </w:pPr>
            <w:r w:rsidRPr="001D562B">
              <w:rPr>
                <w:i/>
                <w:noProof/>
                <w:lang w:val="en-US" w:eastAsia="zh-CN"/>
              </w:rPr>
              <w:drawing>
                <wp:inline distT="0" distB="0" distL="0" distR="0" wp14:anchorId="020F3736" wp14:editId="652DF940">
                  <wp:extent cx="1285240" cy="793750"/>
                  <wp:effectExtent l="0" t="0" r="0" b="6350"/>
                  <wp:docPr id="4"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240" cy="793750"/>
                          </a:xfrm>
                          <a:prstGeom prst="rect">
                            <a:avLst/>
                          </a:prstGeom>
                          <a:noFill/>
                          <a:ln>
                            <a:noFill/>
                          </a:ln>
                        </pic:spPr>
                      </pic:pic>
                    </a:graphicData>
                  </a:graphic>
                </wp:inline>
              </w:drawing>
            </w:r>
          </w:p>
        </w:tc>
        <w:tc>
          <w:tcPr>
            <w:tcW w:w="5540" w:type="dxa"/>
            <w:shd w:val="clear" w:color="auto" w:fill="auto"/>
          </w:tcPr>
          <w:p w14:paraId="540FD29A" w14:textId="3EC2FA4D" w:rsidR="000661D3" w:rsidRPr="001D562B" w:rsidRDefault="000661D3" w:rsidP="00F96B7A">
            <w:pPr>
              <w:jc w:val="right"/>
            </w:pPr>
            <w:r w:rsidRPr="001D562B">
              <w:rPr>
                <w:noProof/>
                <w:lang w:val="en-US" w:eastAsia="zh-CN"/>
              </w:rPr>
              <w:drawing>
                <wp:inline distT="0" distB="0" distL="0" distR="0" wp14:anchorId="1CC5B264" wp14:editId="731D1BDE">
                  <wp:extent cx="1621790" cy="948690"/>
                  <wp:effectExtent l="0" t="0" r="0" b="3810"/>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690"/>
                          </a:xfrm>
                          <a:prstGeom prst="rect">
                            <a:avLst/>
                          </a:prstGeom>
                          <a:noFill/>
                          <a:ln>
                            <a:noFill/>
                          </a:ln>
                        </pic:spPr>
                      </pic:pic>
                    </a:graphicData>
                  </a:graphic>
                </wp:inline>
              </w:drawing>
            </w:r>
          </w:p>
        </w:tc>
      </w:tr>
      <w:tr w:rsidR="000661D3" w:rsidRPr="001D562B" w14:paraId="1D4513A3" w14:textId="77777777" w:rsidTr="00F96B7A">
        <w:trPr>
          <w:cantSplit/>
          <w:trHeight w:hRule="exact" w:val="5783"/>
        </w:trPr>
        <w:tc>
          <w:tcPr>
            <w:tcW w:w="10423" w:type="dxa"/>
            <w:gridSpan w:val="2"/>
            <w:shd w:val="clear" w:color="auto" w:fill="auto"/>
          </w:tcPr>
          <w:p w14:paraId="2C42E482" w14:textId="77777777" w:rsidR="000661D3" w:rsidRPr="001D562B" w:rsidRDefault="000661D3" w:rsidP="00F96B7A">
            <w:pPr>
              <w:pStyle w:val="FP"/>
              <w:rPr>
                <w:b/>
              </w:rPr>
            </w:pPr>
          </w:p>
        </w:tc>
      </w:tr>
      <w:tr w:rsidR="000661D3" w:rsidRPr="001D562B" w14:paraId="3442F0EA" w14:textId="77777777" w:rsidTr="00F96B7A">
        <w:trPr>
          <w:cantSplit/>
          <w:trHeight w:hRule="exact" w:val="964"/>
        </w:trPr>
        <w:tc>
          <w:tcPr>
            <w:tcW w:w="10423" w:type="dxa"/>
            <w:gridSpan w:val="2"/>
            <w:shd w:val="clear" w:color="auto" w:fill="auto"/>
          </w:tcPr>
          <w:p w14:paraId="7E0F27D5" w14:textId="77777777" w:rsidR="000661D3" w:rsidRPr="001D562B" w:rsidRDefault="000661D3" w:rsidP="00F96B7A">
            <w:pPr>
              <w:rPr>
                <w:sz w:val="16"/>
              </w:rPr>
            </w:pPr>
            <w:bookmarkStart w:id="9" w:name="warningNotice"/>
            <w:r w:rsidRPr="001D562B">
              <w:rPr>
                <w:sz w:val="16"/>
              </w:rPr>
              <w:t>The present document has been developed within the 3rd Generation Partnership Project (3GPP</w:t>
            </w:r>
            <w:r w:rsidRPr="001D562B">
              <w:rPr>
                <w:sz w:val="16"/>
                <w:vertAlign w:val="superscript"/>
              </w:rPr>
              <w:t xml:space="preserve"> TM</w:t>
            </w:r>
            <w:r w:rsidRPr="001D562B">
              <w:rPr>
                <w:sz w:val="16"/>
              </w:rPr>
              <w:t>) and may be further elaborated for the purposes of 3GPP.</w:t>
            </w:r>
            <w:r w:rsidRPr="001D562B">
              <w:rPr>
                <w:sz w:val="16"/>
              </w:rPr>
              <w:br/>
              <w:t>The present document has not been subject to any approval process by the 3GPP</w:t>
            </w:r>
            <w:r w:rsidRPr="001D562B">
              <w:rPr>
                <w:sz w:val="16"/>
                <w:vertAlign w:val="superscript"/>
              </w:rPr>
              <w:t xml:space="preserve"> </w:t>
            </w:r>
            <w:r w:rsidRPr="001D562B">
              <w:rPr>
                <w:sz w:val="16"/>
              </w:rPr>
              <w:t>Organizational Partners and shall not be implemented.</w:t>
            </w:r>
            <w:r w:rsidRPr="001D562B">
              <w:rPr>
                <w:sz w:val="16"/>
              </w:rPr>
              <w:br/>
              <w:t>This Specification is provided for future development work within 3GPP</w:t>
            </w:r>
            <w:r w:rsidRPr="001D562B">
              <w:rPr>
                <w:sz w:val="16"/>
                <w:vertAlign w:val="superscript"/>
              </w:rPr>
              <w:t xml:space="preserve"> </w:t>
            </w:r>
            <w:r w:rsidRPr="001D562B">
              <w:rPr>
                <w:sz w:val="16"/>
              </w:rPr>
              <w:t>only. The Organizational Partners accept no liability for any use of this Specification.</w:t>
            </w:r>
            <w:r w:rsidRPr="001D562B">
              <w:rPr>
                <w:sz w:val="16"/>
              </w:rPr>
              <w:br/>
              <w:t>Specifications and Reports for implementation of the 3GPP</w:t>
            </w:r>
            <w:r w:rsidRPr="001D562B">
              <w:rPr>
                <w:sz w:val="16"/>
                <w:vertAlign w:val="superscript"/>
              </w:rPr>
              <w:t xml:space="preserve"> TM</w:t>
            </w:r>
            <w:r w:rsidRPr="001D562B">
              <w:rPr>
                <w:sz w:val="16"/>
              </w:rPr>
              <w:t xml:space="preserve"> system should be obtained via the 3GPP Organizational Partners' Publications Offices.</w:t>
            </w:r>
            <w:bookmarkEnd w:id="9"/>
          </w:p>
          <w:p w14:paraId="26780B7E" w14:textId="77777777" w:rsidR="000661D3" w:rsidRPr="001D562B" w:rsidRDefault="000661D3" w:rsidP="00F96B7A">
            <w:pPr>
              <w:pStyle w:val="ZV"/>
              <w:framePr w:w="0" w:wrap="auto" w:vAnchor="margin" w:hAnchor="text" w:yAlign="inline"/>
            </w:pPr>
          </w:p>
          <w:p w14:paraId="665DB704" w14:textId="77777777" w:rsidR="000661D3" w:rsidRPr="001D562B" w:rsidRDefault="000661D3" w:rsidP="00F96B7A">
            <w:pPr>
              <w:rPr>
                <w:sz w:val="16"/>
              </w:rPr>
            </w:pPr>
          </w:p>
        </w:tc>
      </w:tr>
      <w:bookmarkEnd w:id="1"/>
    </w:tbl>
    <w:p w14:paraId="07212065" w14:textId="77777777" w:rsidR="000661D3" w:rsidRPr="001D562B" w:rsidRDefault="000661D3" w:rsidP="000661D3">
      <w:pPr>
        <w:sectPr w:rsidR="000661D3" w:rsidRPr="001D562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661D3" w:rsidRPr="001D562B" w14:paraId="04E6722A" w14:textId="77777777" w:rsidTr="00F96B7A">
        <w:trPr>
          <w:cantSplit/>
          <w:trHeight w:hRule="exact" w:val="5669"/>
        </w:trPr>
        <w:tc>
          <w:tcPr>
            <w:tcW w:w="10423" w:type="dxa"/>
            <w:shd w:val="clear" w:color="auto" w:fill="auto"/>
          </w:tcPr>
          <w:p w14:paraId="1CE47EF0" w14:textId="77777777" w:rsidR="000661D3" w:rsidRPr="001D562B" w:rsidRDefault="000661D3" w:rsidP="00F96B7A">
            <w:pPr>
              <w:pStyle w:val="FP"/>
            </w:pPr>
            <w:bookmarkStart w:id="10" w:name="page2"/>
          </w:p>
        </w:tc>
      </w:tr>
      <w:tr w:rsidR="000661D3" w:rsidRPr="001D562B" w14:paraId="3B9E7444" w14:textId="77777777" w:rsidTr="00F96B7A">
        <w:trPr>
          <w:cantSplit/>
          <w:trHeight w:hRule="exact" w:val="5386"/>
        </w:trPr>
        <w:tc>
          <w:tcPr>
            <w:tcW w:w="10423" w:type="dxa"/>
            <w:shd w:val="clear" w:color="auto" w:fill="auto"/>
          </w:tcPr>
          <w:p w14:paraId="17B678D9" w14:textId="77777777" w:rsidR="000661D3" w:rsidRPr="001D562B" w:rsidRDefault="000661D3" w:rsidP="00F96B7A">
            <w:pPr>
              <w:pStyle w:val="FP"/>
              <w:spacing w:after="240"/>
              <w:ind w:left="2835" w:right="2835"/>
              <w:jc w:val="center"/>
              <w:rPr>
                <w:rFonts w:ascii="Arial" w:hAnsi="Arial"/>
                <w:b/>
                <w:i/>
                <w:noProof/>
              </w:rPr>
            </w:pPr>
            <w:bookmarkStart w:id="11" w:name="coords3gpp"/>
            <w:r w:rsidRPr="001D562B">
              <w:rPr>
                <w:rFonts w:ascii="Arial" w:hAnsi="Arial"/>
                <w:b/>
                <w:i/>
                <w:noProof/>
              </w:rPr>
              <w:t>3GPP</w:t>
            </w:r>
          </w:p>
          <w:p w14:paraId="4E46CA2A" w14:textId="77777777" w:rsidR="000661D3" w:rsidRPr="001D562B" w:rsidRDefault="000661D3" w:rsidP="00F96B7A">
            <w:pPr>
              <w:pStyle w:val="FP"/>
              <w:pBdr>
                <w:bottom w:val="single" w:sz="6" w:space="1" w:color="auto"/>
              </w:pBdr>
              <w:ind w:left="2835" w:right="2835"/>
              <w:jc w:val="center"/>
              <w:rPr>
                <w:noProof/>
              </w:rPr>
            </w:pPr>
            <w:r w:rsidRPr="001D562B">
              <w:rPr>
                <w:noProof/>
              </w:rPr>
              <w:t>Postal address</w:t>
            </w:r>
          </w:p>
          <w:p w14:paraId="0CC682FB" w14:textId="77777777" w:rsidR="000661D3" w:rsidRPr="001D562B" w:rsidRDefault="000661D3" w:rsidP="00F96B7A">
            <w:pPr>
              <w:pStyle w:val="FP"/>
              <w:ind w:left="2835" w:right="2835"/>
              <w:jc w:val="center"/>
              <w:rPr>
                <w:rFonts w:ascii="Arial" w:hAnsi="Arial"/>
                <w:noProof/>
                <w:sz w:val="18"/>
              </w:rPr>
            </w:pPr>
          </w:p>
          <w:p w14:paraId="369B82DE" w14:textId="77777777" w:rsidR="000661D3" w:rsidRPr="001D562B" w:rsidRDefault="000661D3" w:rsidP="00F96B7A">
            <w:pPr>
              <w:pStyle w:val="FP"/>
              <w:pBdr>
                <w:bottom w:val="single" w:sz="6" w:space="1" w:color="auto"/>
              </w:pBdr>
              <w:spacing w:before="240"/>
              <w:ind w:left="2835" w:right="2835"/>
              <w:jc w:val="center"/>
              <w:rPr>
                <w:noProof/>
              </w:rPr>
            </w:pPr>
            <w:r w:rsidRPr="001D562B">
              <w:rPr>
                <w:noProof/>
              </w:rPr>
              <w:t>3GPP support office address</w:t>
            </w:r>
          </w:p>
          <w:p w14:paraId="06F85485" w14:textId="77777777" w:rsidR="000661D3" w:rsidRPr="001D562B" w:rsidRDefault="000661D3" w:rsidP="00F96B7A">
            <w:pPr>
              <w:pStyle w:val="FP"/>
              <w:ind w:left="2835" w:right="2835"/>
              <w:jc w:val="center"/>
              <w:rPr>
                <w:rFonts w:ascii="Arial" w:hAnsi="Arial"/>
                <w:noProof/>
                <w:sz w:val="18"/>
              </w:rPr>
            </w:pPr>
            <w:r w:rsidRPr="001D562B">
              <w:rPr>
                <w:rFonts w:ascii="Arial" w:hAnsi="Arial"/>
                <w:noProof/>
                <w:sz w:val="18"/>
              </w:rPr>
              <w:t>650 Route des Lucioles - Sophia Antipolis</w:t>
            </w:r>
          </w:p>
          <w:p w14:paraId="7FCF2BEF" w14:textId="77777777" w:rsidR="000661D3" w:rsidRPr="001D562B" w:rsidRDefault="000661D3" w:rsidP="00F96B7A">
            <w:pPr>
              <w:pStyle w:val="FP"/>
              <w:ind w:left="2835" w:right="2835"/>
              <w:jc w:val="center"/>
              <w:rPr>
                <w:rFonts w:ascii="Arial" w:hAnsi="Arial"/>
                <w:noProof/>
                <w:sz w:val="18"/>
              </w:rPr>
            </w:pPr>
            <w:r w:rsidRPr="001D562B">
              <w:rPr>
                <w:rFonts w:ascii="Arial" w:hAnsi="Arial"/>
                <w:noProof/>
                <w:sz w:val="18"/>
              </w:rPr>
              <w:t>Valbonne - FRANCE</w:t>
            </w:r>
          </w:p>
          <w:p w14:paraId="49D563D0" w14:textId="77777777" w:rsidR="000661D3" w:rsidRPr="001D562B" w:rsidRDefault="000661D3" w:rsidP="00F96B7A">
            <w:pPr>
              <w:pStyle w:val="FP"/>
              <w:spacing w:after="20"/>
              <w:ind w:left="2835" w:right="2835"/>
              <w:jc w:val="center"/>
              <w:rPr>
                <w:rFonts w:ascii="Arial" w:hAnsi="Arial"/>
                <w:noProof/>
                <w:sz w:val="18"/>
              </w:rPr>
            </w:pPr>
            <w:r w:rsidRPr="001D562B">
              <w:rPr>
                <w:rFonts w:ascii="Arial" w:hAnsi="Arial"/>
                <w:noProof/>
                <w:sz w:val="18"/>
              </w:rPr>
              <w:t>Tel.: +33 4 92 94 42 00 Fax: +33 4 93 65 47 16</w:t>
            </w:r>
          </w:p>
          <w:p w14:paraId="1A63034C" w14:textId="77777777" w:rsidR="000661D3" w:rsidRPr="001D562B" w:rsidRDefault="000661D3" w:rsidP="00F96B7A">
            <w:pPr>
              <w:pStyle w:val="FP"/>
              <w:pBdr>
                <w:bottom w:val="single" w:sz="6" w:space="1" w:color="auto"/>
              </w:pBdr>
              <w:spacing w:before="240"/>
              <w:ind w:left="2835" w:right="2835"/>
              <w:jc w:val="center"/>
              <w:rPr>
                <w:noProof/>
              </w:rPr>
            </w:pPr>
            <w:r w:rsidRPr="001D562B">
              <w:rPr>
                <w:noProof/>
              </w:rPr>
              <w:t>Internet</w:t>
            </w:r>
          </w:p>
          <w:p w14:paraId="63824131" w14:textId="77777777" w:rsidR="000661D3" w:rsidRPr="001D562B" w:rsidRDefault="000661D3" w:rsidP="00F96B7A">
            <w:pPr>
              <w:pStyle w:val="FP"/>
              <w:ind w:left="2835" w:right="2835"/>
              <w:jc w:val="center"/>
              <w:rPr>
                <w:rFonts w:ascii="Arial" w:hAnsi="Arial"/>
                <w:noProof/>
                <w:sz w:val="18"/>
              </w:rPr>
            </w:pPr>
            <w:r w:rsidRPr="001D562B">
              <w:rPr>
                <w:rFonts w:ascii="Arial" w:hAnsi="Arial"/>
                <w:noProof/>
                <w:sz w:val="18"/>
              </w:rPr>
              <w:t>http://www.3gpp.org</w:t>
            </w:r>
            <w:bookmarkEnd w:id="11"/>
          </w:p>
          <w:p w14:paraId="170BD2B0" w14:textId="77777777" w:rsidR="000661D3" w:rsidRPr="001D562B" w:rsidRDefault="000661D3" w:rsidP="00F96B7A">
            <w:pPr>
              <w:rPr>
                <w:noProof/>
              </w:rPr>
            </w:pPr>
          </w:p>
        </w:tc>
      </w:tr>
      <w:tr w:rsidR="000661D3" w:rsidRPr="001D562B" w14:paraId="4C24B370" w14:textId="77777777" w:rsidTr="00F96B7A">
        <w:trPr>
          <w:cantSplit/>
        </w:trPr>
        <w:tc>
          <w:tcPr>
            <w:tcW w:w="10423" w:type="dxa"/>
            <w:shd w:val="clear" w:color="auto" w:fill="auto"/>
            <w:vAlign w:val="bottom"/>
          </w:tcPr>
          <w:p w14:paraId="48DF35BC" w14:textId="77777777" w:rsidR="000661D3" w:rsidRPr="001D562B" w:rsidRDefault="000661D3" w:rsidP="00F96B7A">
            <w:pPr>
              <w:pStyle w:val="FP"/>
              <w:pBdr>
                <w:bottom w:val="single" w:sz="6" w:space="1" w:color="auto"/>
              </w:pBdr>
              <w:spacing w:after="240"/>
              <w:jc w:val="center"/>
              <w:rPr>
                <w:rFonts w:ascii="Arial" w:hAnsi="Arial"/>
                <w:b/>
                <w:i/>
                <w:noProof/>
              </w:rPr>
            </w:pPr>
            <w:bookmarkStart w:id="12" w:name="copyrightNotification"/>
            <w:r w:rsidRPr="001D562B">
              <w:rPr>
                <w:rFonts w:ascii="Arial" w:hAnsi="Arial"/>
                <w:b/>
                <w:i/>
                <w:noProof/>
              </w:rPr>
              <w:t>Copyright Notification</w:t>
            </w:r>
          </w:p>
          <w:p w14:paraId="361D4FC1" w14:textId="77777777" w:rsidR="000661D3" w:rsidRPr="001D562B" w:rsidRDefault="000661D3" w:rsidP="00F96B7A">
            <w:pPr>
              <w:pStyle w:val="FP"/>
              <w:jc w:val="center"/>
              <w:rPr>
                <w:noProof/>
              </w:rPr>
            </w:pPr>
            <w:r w:rsidRPr="001D562B">
              <w:rPr>
                <w:noProof/>
              </w:rPr>
              <w:t>No part may be reproduced except as authorized by written permission.</w:t>
            </w:r>
            <w:r w:rsidRPr="001D562B">
              <w:rPr>
                <w:noProof/>
              </w:rPr>
              <w:br/>
              <w:t>The copyright and the foregoing restriction extend to reproduction in all media.</w:t>
            </w:r>
          </w:p>
          <w:p w14:paraId="1D896C84" w14:textId="77777777" w:rsidR="000661D3" w:rsidRPr="001D562B" w:rsidRDefault="000661D3" w:rsidP="00F96B7A">
            <w:pPr>
              <w:pStyle w:val="FP"/>
              <w:jc w:val="center"/>
              <w:rPr>
                <w:noProof/>
              </w:rPr>
            </w:pPr>
          </w:p>
          <w:p w14:paraId="3C14CFC8" w14:textId="3C6C8C99" w:rsidR="000661D3" w:rsidRPr="001D562B" w:rsidRDefault="000661D3" w:rsidP="00F96B7A">
            <w:pPr>
              <w:pStyle w:val="FP"/>
              <w:jc w:val="center"/>
              <w:rPr>
                <w:noProof/>
                <w:sz w:val="18"/>
              </w:rPr>
            </w:pPr>
            <w:r w:rsidRPr="001D562B">
              <w:rPr>
                <w:noProof/>
                <w:sz w:val="18"/>
              </w:rPr>
              <w:t xml:space="preserve">© </w:t>
            </w:r>
            <w:r>
              <w:rPr>
                <w:noProof/>
                <w:sz w:val="18"/>
              </w:rPr>
              <w:t>202</w:t>
            </w:r>
            <w:r w:rsidR="00843E25">
              <w:rPr>
                <w:noProof/>
                <w:sz w:val="18"/>
              </w:rPr>
              <w:t>3</w:t>
            </w:r>
            <w:r w:rsidRPr="001D562B">
              <w:rPr>
                <w:noProof/>
                <w:sz w:val="18"/>
              </w:rPr>
              <w:t>, 3GPP Organizational Partners (ARIB, ATIS, CCSA, ETSI, TSDSI, TTA, TTC).</w:t>
            </w:r>
            <w:bookmarkStart w:id="13" w:name="copyrightaddon"/>
            <w:bookmarkEnd w:id="13"/>
          </w:p>
          <w:p w14:paraId="0573FE9B" w14:textId="77777777" w:rsidR="000661D3" w:rsidRPr="001D562B" w:rsidRDefault="000661D3" w:rsidP="00F96B7A">
            <w:pPr>
              <w:pStyle w:val="FP"/>
              <w:jc w:val="center"/>
              <w:rPr>
                <w:noProof/>
                <w:sz w:val="18"/>
              </w:rPr>
            </w:pPr>
            <w:r w:rsidRPr="001D562B">
              <w:rPr>
                <w:noProof/>
                <w:sz w:val="18"/>
              </w:rPr>
              <w:t>All rights reserved.</w:t>
            </w:r>
          </w:p>
          <w:p w14:paraId="4DFB36B5" w14:textId="77777777" w:rsidR="000661D3" w:rsidRPr="001D562B" w:rsidRDefault="000661D3" w:rsidP="00F96B7A">
            <w:pPr>
              <w:pStyle w:val="FP"/>
              <w:rPr>
                <w:noProof/>
                <w:sz w:val="18"/>
              </w:rPr>
            </w:pPr>
          </w:p>
          <w:p w14:paraId="396E92A6" w14:textId="77777777" w:rsidR="000661D3" w:rsidRPr="001D562B" w:rsidRDefault="000661D3" w:rsidP="00F96B7A">
            <w:pPr>
              <w:pStyle w:val="FP"/>
              <w:rPr>
                <w:noProof/>
                <w:sz w:val="18"/>
              </w:rPr>
            </w:pPr>
            <w:r w:rsidRPr="001D562B">
              <w:rPr>
                <w:noProof/>
                <w:sz w:val="18"/>
              </w:rPr>
              <w:t>UMTS™ is a Trade Mark of ETSI registered for the benefit of its members</w:t>
            </w:r>
          </w:p>
          <w:p w14:paraId="61FCBC6D" w14:textId="77777777" w:rsidR="000661D3" w:rsidRPr="001D562B" w:rsidRDefault="000661D3" w:rsidP="00F96B7A">
            <w:pPr>
              <w:pStyle w:val="FP"/>
              <w:rPr>
                <w:noProof/>
                <w:sz w:val="18"/>
              </w:rPr>
            </w:pPr>
            <w:r w:rsidRPr="001D562B">
              <w:rPr>
                <w:noProof/>
                <w:sz w:val="18"/>
              </w:rPr>
              <w:t>3GPP™ is a Trade Mark of ETSI registered for the benefit of its Members and of the 3GPP Organizational Partners</w:t>
            </w:r>
            <w:r w:rsidRPr="001D562B">
              <w:rPr>
                <w:noProof/>
                <w:sz w:val="18"/>
              </w:rPr>
              <w:br/>
              <w:t>LTE™ is a Trade Mark of ETSI registered for the benefit of its Members and of the 3GPP Organizational Partners</w:t>
            </w:r>
          </w:p>
          <w:p w14:paraId="37D57E6F" w14:textId="77777777" w:rsidR="000661D3" w:rsidRPr="001D562B" w:rsidRDefault="000661D3" w:rsidP="00F96B7A">
            <w:pPr>
              <w:pStyle w:val="FP"/>
              <w:rPr>
                <w:noProof/>
                <w:sz w:val="18"/>
              </w:rPr>
            </w:pPr>
            <w:r w:rsidRPr="001D562B">
              <w:rPr>
                <w:noProof/>
                <w:sz w:val="18"/>
              </w:rPr>
              <w:t>GSM® and the GSM logo are registered and owned by the GSM Association</w:t>
            </w:r>
            <w:bookmarkEnd w:id="12"/>
          </w:p>
          <w:p w14:paraId="14604430" w14:textId="77777777" w:rsidR="000661D3" w:rsidRPr="001D562B" w:rsidRDefault="000661D3" w:rsidP="00F96B7A"/>
        </w:tc>
      </w:tr>
      <w:bookmarkEnd w:id="10"/>
    </w:tbl>
    <w:p w14:paraId="04D347A8" w14:textId="3704ACE6" w:rsidR="00080512" w:rsidRPr="004D3578" w:rsidRDefault="000661D3">
      <w:pPr>
        <w:pStyle w:val="TT"/>
      </w:pPr>
      <w:r w:rsidRPr="001D562B">
        <w:br w:type="page"/>
      </w:r>
      <w:r w:rsidR="00080512" w:rsidRPr="004D3578">
        <w:lastRenderedPageBreak/>
        <w:t>Contents</w:t>
      </w:r>
    </w:p>
    <w:p w14:paraId="5DE8D70E" w14:textId="4B85B8CD" w:rsidR="00FE2620" w:rsidRDefault="004D3578">
      <w:pPr>
        <w:pStyle w:val="TOC1"/>
        <w:rPr>
          <w:rFonts w:asciiTheme="minorHAnsi" w:hAnsiTheme="minorHAnsi" w:cstheme="minorBidi"/>
          <w:noProof/>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FE2620">
        <w:rPr>
          <w:noProof/>
        </w:rPr>
        <w:t>Foreword</w:t>
      </w:r>
      <w:r w:rsidR="00FE2620">
        <w:rPr>
          <w:noProof/>
        </w:rPr>
        <w:tab/>
      </w:r>
      <w:r w:rsidR="00FE2620">
        <w:rPr>
          <w:noProof/>
        </w:rPr>
        <w:fldChar w:fldCharType="begin"/>
      </w:r>
      <w:r w:rsidR="00FE2620">
        <w:rPr>
          <w:noProof/>
        </w:rPr>
        <w:instrText xml:space="preserve"> PAGEREF _Toc151099487 \h </w:instrText>
      </w:r>
      <w:r w:rsidR="00FE2620">
        <w:rPr>
          <w:noProof/>
        </w:rPr>
      </w:r>
      <w:r w:rsidR="00FE2620">
        <w:rPr>
          <w:noProof/>
        </w:rPr>
        <w:fldChar w:fldCharType="separate"/>
      </w:r>
      <w:r w:rsidR="00FE2620">
        <w:rPr>
          <w:noProof/>
        </w:rPr>
        <w:t>5</w:t>
      </w:r>
      <w:r w:rsidR="00FE2620">
        <w:rPr>
          <w:noProof/>
        </w:rPr>
        <w:fldChar w:fldCharType="end"/>
      </w:r>
    </w:p>
    <w:p w14:paraId="488F2B72" w14:textId="6D9F15A1" w:rsidR="00FE2620" w:rsidRDefault="00FE2620">
      <w:pPr>
        <w:pStyle w:val="TOC1"/>
        <w:rPr>
          <w:rFonts w:asciiTheme="minorHAnsi" w:hAnsiTheme="minorHAnsi" w:cstheme="minorBidi"/>
          <w:noProof/>
          <w:kern w:val="2"/>
          <w:sz w:val="21"/>
          <w:szCs w:val="22"/>
          <w:lang w:val="en-US" w:eastAsia="zh-CN"/>
          <w14:ligatures w14:val="standardContextual"/>
        </w:rPr>
      </w:pPr>
      <w:r>
        <w:rPr>
          <w:noProof/>
        </w:rPr>
        <w:t>Introduction</w:t>
      </w:r>
      <w:r>
        <w:rPr>
          <w:noProof/>
        </w:rPr>
        <w:tab/>
      </w:r>
      <w:r>
        <w:rPr>
          <w:noProof/>
        </w:rPr>
        <w:fldChar w:fldCharType="begin"/>
      </w:r>
      <w:r>
        <w:rPr>
          <w:noProof/>
        </w:rPr>
        <w:instrText xml:space="preserve"> PAGEREF _Toc151099488 \h </w:instrText>
      </w:r>
      <w:r>
        <w:rPr>
          <w:noProof/>
        </w:rPr>
      </w:r>
      <w:r>
        <w:rPr>
          <w:noProof/>
        </w:rPr>
        <w:fldChar w:fldCharType="separate"/>
      </w:r>
      <w:r>
        <w:rPr>
          <w:noProof/>
        </w:rPr>
        <w:t>6</w:t>
      </w:r>
      <w:r>
        <w:rPr>
          <w:noProof/>
        </w:rPr>
        <w:fldChar w:fldCharType="end"/>
      </w:r>
    </w:p>
    <w:p w14:paraId="37829BD1" w14:textId="1BF5A07D" w:rsidR="00FE2620" w:rsidRDefault="00FE2620">
      <w:pPr>
        <w:pStyle w:val="TOC1"/>
        <w:rPr>
          <w:rFonts w:asciiTheme="minorHAnsi" w:hAnsiTheme="minorHAnsi" w:cstheme="minorBidi"/>
          <w:noProof/>
          <w:kern w:val="2"/>
          <w:sz w:val="21"/>
          <w:szCs w:val="22"/>
          <w:lang w:val="en-US" w:eastAsia="zh-CN"/>
          <w14:ligatures w14:val="standardContextual"/>
        </w:rPr>
      </w:pPr>
      <w:r>
        <w:rPr>
          <w:noProof/>
        </w:rPr>
        <w:t>1</w:t>
      </w:r>
      <w:r>
        <w:rPr>
          <w:rFonts w:asciiTheme="minorHAnsi" w:hAnsiTheme="minorHAnsi" w:cstheme="minorBidi"/>
          <w:noProof/>
          <w:kern w:val="2"/>
          <w:sz w:val="21"/>
          <w:szCs w:val="22"/>
          <w:lang w:val="en-US" w:eastAsia="zh-CN"/>
          <w14:ligatures w14:val="standardContextual"/>
        </w:rPr>
        <w:tab/>
      </w:r>
      <w:r>
        <w:rPr>
          <w:noProof/>
        </w:rPr>
        <w:t>Scope</w:t>
      </w:r>
      <w:r>
        <w:rPr>
          <w:noProof/>
        </w:rPr>
        <w:tab/>
      </w:r>
      <w:r>
        <w:rPr>
          <w:noProof/>
        </w:rPr>
        <w:fldChar w:fldCharType="begin"/>
      </w:r>
      <w:r>
        <w:rPr>
          <w:noProof/>
        </w:rPr>
        <w:instrText xml:space="preserve"> PAGEREF _Toc151099489 \h </w:instrText>
      </w:r>
      <w:r>
        <w:rPr>
          <w:noProof/>
        </w:rPr>
      </w:r>
      <w:r>
        <w:rPr>
          <w:noProof/>
        </w:rPr>
        <w:fldChar w:fldCharType="separate"/>
      </w:r>
      <w:r>
        <w:rPr>
          <w:noProof/>
        </w:rPr>
        <w:t>7</w:t>
      </w:r>
      <w:r>
        <w:rPr>
          <w:noProof/>
        </w:rPr>
        <w:fldChar w:fldCharType="end"/>
      </w:r>
    </w:p>
    <w:p w14:paraId="28A06DE1" w14:textId="73159C42" w:rsidR="00FE2620" w:rsidRDefault="00FE2620">
      <w:pPr>
        <w:pStyle w:val="TOC1"/>
        <w:rPr>
          <w:rFonts w:asciiTheme="minorHAnsi" w:hAnsiTheme="minorHAnsi" w:cstheme="minorBidi"/>
          <w:noProof/>
          <w:kern w:val="2"/>
          <w:sz w:val="21"/>
          <w:szCs w:val="22"/>
          <w:lang w:val="en-US" w:eastAsia="zh-CN"/>
          <w14:ligatures w14:val="standardContextual"/>
        </w:rPr>
      </w:pPr>
      <w:r>
        <w:rPr>
          <w:noProof/>
        </w:rPr>
        <w:t>2</w:t>
      </w:r>
      <w:r>
        <w:rPr>
          <w:rFonts w:asciiTheme="minorHAnsi" w:hAnsiTheme="minorHAnsi" w:cstheme="minorBidi"/>
          <w:noProof/>
          <w:kern w:val="2"/>
          <w:sz w:val="21"/>
          <w:szCs w:val="22"/>
          <w:lang w:val="en-US" w:eastAsia="zh-CN"/>
          <w14:ligatures w14:val="standardContextual"/>
        </w:rPr>
        <w:tab/>
      </w:r>
      <w:r>
        <w:rPr>
          <w:noProof/>
        </w:rPr>
        <w:t>References</w:t>
      </w:r>
      <w:r>
        <w:rPr>
          <w:noProof/>
        </w:rPr>
        <w:tab/>
      </w:r>
      <w:r>
        <w:rPr>
          <w:noProof/>
        </w:rPr>
        <w:fldChar w:fldCharType="begin"/>
      </w:r>
      <w:r>
        <w:rPr>
          <w:noProof/>
        </w:rPr>
        <w:instrText xml:space="preserve"> PAGEREF _Toc151099490 \h </w:instrText>
      </w:r>
      <w:r>
        <w:rPr>
          <w:noProof/>
        </w:rPr>
      </w:r>
      <w:r>
        <w:rPr>
          <w:noProof/>
        </w:rPr>
        <w:fldChar w:fldCharType="separate"/>
      </w:r>
      <w:r>
        <w:rPr>
          <w:noProof/>
        </w:rPr>
        <w:t>7</w:t>
      </w:r>
      <w:r>
        <w:rPr>
          <w:noProof/>
        </w:rPr>
        <w:fldChar w:fldCharType="end"/>
      </w:r>
    </w:p>
    <w:p w14:paraId="2DA4191F" w14:textId="3E02C274" w:rsidR="00FE2620" w:rsidRDefault="00FE2620">
      <w:pPr>
        <w:pStyle w:val="TOC1"/>
        <w:rPr>
          <w:rFonts w:asciiTheme="minorHAnsi" w:hAnsiTheme="minorHAnsi" w:cstheme="minorBidi"/>
          <w:noProof/>
          <w:kern w:val="2"/>
          <w:sz w:val="21"/>
          <w:szCs w:val="22"/>
          <w:lang w:val="en-US" w:eastAsia="zh-CN"/>
          <w14:ligatures w14:val="standardContextual"/>
        </w:rPr>
      </w:pPr>
      <w:r>
        <w:rPr>
          <w:noProof/>
        </w:rPr>
        <w:t>3</w:t>
      </w:r>
      <w:r>
        <w:rPr>
          <w:rFonts w:asciiTheme="minorHAnsi" w:hAnsiTheme="minorHAnsi" w:cstheme="minorBidi"/>
          <w:noProof/>
          <w:kern w:val="2"/>
          <w:sz w:val="21"/>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_Toc151099491 \h </w:instrText>
      </w:r>
      <w:r>
        <w:rPr>
          <w:noProof/>
        </w:rPr>
      </w:r>
      <w:r>
        <w:rPr>
          <w:noProof/>
        </w:rPr>
        <w:fldChar w:fldCharType="separate"/>
      </w:r>
      <w:r>
        <w:rPr>
          <w:noProof/>
        </w:rPr>
        <w:t>9</w:t>
      </w:r>
      <w:r>
        <w:rPr>
          <w:noProof/>
        </w:rPr>
        <w:fldChar w:fldCharType="end"/>
      </w:r>
    </w:p>
    <w:p w14:paraId="0B647F93" w14:textId="59B0BB9B" w:rsidR="00FE2620" w:rsidRDefault="00FE2620">
      <w:pPr>
        <w:pStyle w:val="TOC2"/>
        <w:rPr>
          <w:rFonts w:asciiTheme="minorHAnsi" w:hAnsiTheme="minorHAnsi" w:cstheme="minorBidi"/>
          <w:noProof/>
          <w:kern w:val="2"/>
          <w:sz w:val="21"/>
          <w:szCs w:val="22"/>
          <w:lang w:val="en-US" w:eastAsia="zh-CN"/>
          <w14:ligatures w14:val="standardContextual"/>
        </w:rPr>
      </w:pPr>
      <w:r>
        <w:rPr>
          <w:noProof/>
        </w:rPr>
        <w:t>3.1</w:t>
      </w:r>
      <w:r>
        <w:rPr>
          <w:rFonts w:asciiTheme="minorHAnsi" w:hAnsiTheme="minorHAnsi" w:cstheme="minorBidi"/>
          <w:noProof/>
          <w:kern w:val="2"/>
          <w:sz w:val="21"/>
          <w:szCs w:val="22"/>
          <w:lang w:val="en-US" w:eastAsia="zh-CN"/>
          <w14:ligatures w14:val="standardContextual"/>
        </w:rPr>
        <w:tab/>
      </w:r>
      <w:r>
        <w:rPr>
          <w:noProof/>
        </w:rPr>
        <w:t>Terms</w:t>
      </w:r>
      <w:r>
        <w:rPr>
          <w:noProof/>
        </w:rPr>
        <w:tab/>
      </w:r>
      <w:r>
        <w:rPr>
          <w:noProof/>
        </w:rPr>
        <w:fldChar w:fldCharType="begin"/>
      </w:r>
      <w:r>
        <w:rPr>
          <w:noProof/>
        </w:rPr>
        <w:instrText xml:space="preserve"> PAGEREF _Toc151099492 \h </w:instrText>
      </w:r>
      <w:r>
        <w:rPr>
          <w:noProof/>
        </w:rPr>
      </w:r>
      <w:r>
        <w:rPr>
          <w:noProof/>
        </w:rPr>
        <w:fldChar w:fldCharType="separate"/>
      </w:r>
      <w:r>
        <w:rPr>
          <w:noProof/>
        </w:rPr>
        <w:t>9</w:t>
      </w:r>
      <w:r>
        <w:rPr>
          <w:noProof/>
        </w:rPr>
        <w:fldChar w:fldCharType="end"/>
      </w:r>
    </w:p>
    <w:p w14:paraId="297EDE8E" w14:textId="290FEB07" w:rsidR="00FE2620" w:rsidRDefault="00FE2620">
      <w:pPr>
        <w:pStyle w:val="TOC2"/>
        <w:rPr>
          <w:rFonts w:asciiTheme="minorHAnsi" w:hAnsiTheme="minorHAnsi" w:cstheme="minorBidi"/>
          <w:noProof/>
          <w:kern w:val="2"/>
          <w:sz w:val="21"/>
          <w:szCs w:val="22"/>
          <w:lang w:val="en-US" w:eastAsia="zh-CN"/>
          <w14:ligatures w14:val="standardContextual"/>
        </w:rPr>
      </w:pPr>
      <w:r>
        <w:rPr>
          <w:noProof/>
        </w:rPr>
        <w:t>3.2</w:t>
      </w:r>
      <w:r>
        <w:rPr>
          <w:rFonts w:asciiTheme="minorHAnsi" w:hAnsiTheme="minorHAnsi" w:cstheme="minorBidi"/>
          <w:noProof/>
          <w:kern w:val="2"/>
          <w:sz w:val="21"/>
          <w:szCs w:val="22"/>
          <w:lang w:val="en-US" w:eastAsia="zh-CN"/>
          <w14:ligatures w14:val="standardContextual"/>
        </w:rPr>
        <w:tab/>
      </w:r>
      <w:r>
        <w:rPr>
          <w:noProof/>
        </w:rPr>
        <w:t>Symbols</w:t>
      </w:r>
      <w:r>
        <w:rPr>
          <w:noProof/>
        </w:rPr>
        <w:tab/>
      </w:r>
      <w:r>
        <w:rPr>
          <w:noProof/>
        </w:rPr>
        <w:fldChar w:fldCharType="begin"/>
      </w:r>
      <w:r>
        <w:rPr>
          <w:noProof/>
        </w:rPr>
        <w:instrText xml:space="preserve"> PAGEREF _Toc151099493 \h </w:instrText>
      </w:r>
      <w:r>
        <w:rPr>
          <w:noProof/>
        </w:rPr>
      </w:r>
      <w:r>
        <w:rPr>
          <w:noProof/>
        </w:rPr>
        <w:fldChar w:fldCharType="separate"/>
      </w:r>
      <w:r>
        <w:rPr>
          <w:noProof/>
        </w:rPr>
        <w:t>9</w:t>
      </w:r>
      <w:r>
        <w:rPr>
          <w:noProof/>
        </w:rPr>
        <w:fldChar w:fldCharType="end"/>
      </w:r>
    </w:p>
    <w:p w14:paraId="032CB140" w14:textId="06CE5FC3" w:rsidR="00FE2620" w:rsidRDefault="00FE2620">
      <w:pPr>
        <w:pStyle w:val="TOC2"/>
        <w:rPr>
          <w:rFonts w:asciiTheme="minorHAnsi" w:hAnsiTheme="minorHAnsi" w:cstheme="minorBidi"/>
          <w:noProof/>
          <w:kern w:val="2"/>
          <w:sz w:val="21"/>
          <w:szCs w:val="22"/>
          <w:lang w:val="en-US" w:eastAsia="zh-CN"/>
          <w14:ligatures w14:val="standardContextual"/>
        </w:rPr>
      </w:pPr>
      <w:r>
        <w:rPr>
          <w:noProof/>
        </w:rPr>
        <w:t>3.3</w:t>
      </w:r>
      <w:r>
        <w:rPr>
          <w:rFonts w:asciiTheme="minorHAnsi" w:hAnsiTheme="minorHAnsi" w:cstheme="minorBidi"/>
          <w:noProof/>
          <w:kern w:val="2"/>
          <w:sz w:val="21"/>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_Toc151099494 \h </w:instrText>
      </w:r>
      <w:r>
        <w:rPr>
          <w:noProof/>
        </w:rPr>
      </w:r>
      <w:r>
        <w:rPr>
          <w:noProof/>
        </w:rPr>
        <w:fldChar w:fldCharType="separate"/>
      </w:r>
      <w:r>
        <w:rPr>
          <w:noProof/>
        </w:rPr>
        <w:t>9</w:t>
      </w:r>
      <w:r>
        <w:rPr>
          <w:noProof/>
        </w:rPr>
        <w:fldChar w:fldCharType="end"/>
      </w:r>
    </w:p>
    <w:p w14:paraId="6498988C" w14:textId="6356BE2F" w:rsidR="00FE2620" w:rsidRDefault="00FE2620">
      <w:pPr>
        <w:pStyle w:val="TOC1"/>
        <w:rPr>
          <w:rFonts w:asciiTheme="minorHAnsi" w:hAnsiTheme="minorHAnsi" w:cstheme="minorBidi"/>
          <w:noProof/>
          <w:kern w:val="2"/>
          <w:sz w:val="21"/>
          <w:szCs w:val="22"/>
          <w:lang w:val="en-US" w:eastAsia="zh-CN"/>
          <w14:ligatures w14:val="standardContextual"/>
        </w:rPr>
      </w:pPr>
      <w:r>
        <w:rPr>
          <w:noProof/>
        </w:rPr>
        <w:t>4</w:t>
      </w:r>
      <w:r>
        <w:rPr>
          <w:rFonts w:asciiTheme="minorHAnsi" w:hAnsiTheme="minorHAnsi" w:cstheme="minorBidi"/>
          <w:noProof/>
          <w:kern w:val="2"/>
          <w:sz w:val="21"/>
          <w:szCs w:val="22"/>
          <w:lang w:val="en-US" w:eastAsia="zh-CN"/>
          <w14:ligatures w14:val="standardContextual"/>
        </w:rPr>
        <w:tab/>
      </w:r>
      <w:r>
        <w:rPr>
          <w:noProof/>
        </w:rPr>
        <w:t>Current state of AR/MR QoE metrics outside 3GPP</w:t>
      </w:r>
      <w:r>
        <w:rPr>
          <w:noProof/>
        </w:rPr>
        <w:tab/>
      </w:r>
      <w:r>
        <w:rPr>
          <w:noProof/>
        </w:rPr>
        <w:fldChar w:fldCharType="begin"/>
      </w:r>
      <w:r>
        <w:rPr>
          <w:noProof/>
        </w:rPr>
        <w:instrText xml:space="preserve"> PAGEREF _Toc151099495 \h </w:instrText>
      </w:r>
      <w:r>
        <w:rPr>
          <w:noProof/>
        </w:rPr>
      </w:r>
      <w:r>
        <w:rPr>
          <w:noProof/>
        </w:rPr>
        <w:fldChar w:fldCharType="separate"/>
      </w:r>
      <w:r>
        <w:rPr>
          <w:noProof/>
        </w:rPr>
        <w:t>9</w:t>
      </w:r>
      <w:r>
        <w:rPr>
          <w:noProof/>
        </w:rPr>
        <w:fldChar w:fldCharType="end"/>
      </w:r>
    </w:p>
    <w:p w14:paraId="4D212AD2" w14:textId="5E662826" w:rsidR="00FE2620" w:rsidRDefault="00FE2620">
      <w:pPr>
        <w:pStyle w:val="TOC2"/>
        <w:rPr>
          <w:rFonts w:asciiTheme="minorHAnsi" w:hAnsiTheme="minorHAnsi" w:cstheme="minorBidi"/>
          <w:noProof/>
          <w:kern w:val="2"/>
          <w:sz w:val="21"/>
          <w:szCs w:val="22"/>
          <w:lang w:val="en-US" w:eastAsia="zh-CN"/>
          <w14:ligatures w14:val="standardContextual"/>
        </w:rPr>
      </w:pPr>
      <w:r>
        <w:rPr>
          <w:noProof/>
        </w:rPr>
        <w:t>4.1</w:t>
      </w:r>
      <w:r>
        <w:rPr>
          <w:rFonts w:asciiTheme="minorHAnsi" w:hAnsiTheme="minorHAnsi" w:cstheme="minorBidi"/>
          <w:noProof/>
          <w:kern w:val="2"/>
          <w:sz w:val="21"/>
          <w:szCs w:val="22"/>
          <w:lang w:val="en-US" w:eastAsia="zh-CN"/>
          <w14:ligatures w14:val="standardContextual"/>
        </w:rPr>
        <w:tab/>
      </w:r>
      <w:r>
        <w:rPr>
          <w:noProof/>
        </w:rPr>
        <w:t>AR/MR QoE related work in ITU-T</w:t>
      </w:r>
      <w:r>
        <w:rPr>
          <w:noProof/>
        </w:rPr>
        <w:tab/>
      </w:r>
      <w:r>
        <w:rPr>
          <w:noProof/>
        </w:rPr>
        <w:fldChar w:fldCharType="begin"/>
      </w:r>
      <w:r>
        <w:rPr>
          <w:noProof/>
        </w:rPr>
        <w:instrText xml:space="preserve"> PAGEREF _Toc151099496 \h </w:instrText>
      </w:r>
      <w:r>
        <w:rPr>
          <w:noProof/>
        </w:rPr>
      </w:r>
      <w:r>
        <w:rPr>
          <w:noProof/>
        </w:rPr>
        <w:fldChar w:fldCharType="separate"/>
      </w:r>
      <w:r>
        <w:rPr>
          <w:noProof/>
        </w:rPr>
        <w:t>9</w:t>
      </w:r>
      <w:r>
        <w:rPr>
          <w:noProof/>
        </w:rPr>
        <w:fldChar w:fldCharType="end"/>
      </w:r>
    </w:p>
    <w:p w14:paraId="0C74A3B7" w14:textId="1F58B31F" w:rsidR="00FE2620" w:rsidRDefault="00FE2620">
      <w:pPr>
        <w:pStyle w:val="TOC2"/>
        <w:rPr>
          <w:rFonts w:asciiTheme="minorHAnsi" w:hAnsiTheme="minorHAnsi" w:cstheme="minorBidi"/>
          <w:noProof/>
          <w:kern w:val="2"/>
          <w:sz w:val="21"/>
          <w:szCs w:val="22"/>
          <w:lang w:val="en-US" w:eastAsia="zh-CN"/>
          <w14:ligatures w14:val="standardContextual"/>
        </w:rPr>
      </w:pPr>
      <w:r>
        <w:rPr>
          <w:noProof/>
        </w:rPr>
        <w:t>4.2</w:t>
      </w:r>
      <w:r>
        <w:rPr>
          <w:rFonts w:asciiTheme="minorHAnsi" w:hAnsiTheme="minorHAnsi" w:cstheme="minorBidi"/>
          <w:noProof/>
          <w:kern w:val="2"/>
          <w:sz w:val="21"/>
          <w:szCs w:val="22"/>
          <w:lang w:val="en-US" w:eastAsia="zh-CN"/>
          <w14:ligatures w14:val="standardContextual"/>
        </w:rPr>
        <w:tab/>
      </w:r>
      <w:r>
        <w:rPr>
          <w:noProof/>
        </w:rPr>
        <w:t>AR/MR QoE related work in IEEE</w:t>
      </w:r>
      <w:r>
        <w:rPr>
          <w:noProof/>
        </w:rPr>
        <w:tab/>
      </w:r>
      <w:r>
        <w:rPr>
          <w:noProof/>
        </w:rPr>
        <w:fldChar w:fldCharType="begin"/>
      </w:r>
      <w:r>
        <w:rPr>
          <w:noProof/>
        </w:rPr>
        <w:instrText xml:space="preserve"> PAGEREF _Toc151099497 \h </w:instrText>
      </w:r>
      <w:r>
        <w:rPr>
          <w:noProof/>
        </w:rPr>
      </w:r>
      <w:r>
        <w:rPr>
          <w:noProof/>
        </w:rPr>
        <w:fldChar w:fldCharType="separate"/>
      </w:r>
      <w:r>
        <w:rPr>
          <w:noProof/>
        </w:rPr>
        <w:t>12</w:t>
      </w:r>
      <w:r>
        <w:rPr>
          <w:noProof/>
        </w:rPr>
        <w:fldChar w:fldCharType="end"/>
      </w:r>
    </w:p>
    <w:p w14:paraId="71B96CC2" w14:textId="73A0E7A8" w:rsidR="00FE2620" w:rsidRDefault="00FE2620">
      <w:pPr>
        <w:pStyle w:val="TOC2"/>
        <w:rPr>
          <w:rFonts w:asciiTheme="minorHAnsi" w:hAnsiTheme="minorHAnsi" w:cstheme="minorBidi"/>
          <w:noProof/>
          <w:kern w:val="2"/>
          <w:sz w:val="21"/>
          <w:szCs w:val="22"/>
          <w:lang w:val="en-US" w:eastAsia="zh-CN"/>
          <w14:ligatures w14:val="standardContextual"/>
        </w:rPr>
      </w:pPr>
      <w:r>
        <w:rPr>
          <w:noProof/>
        </w:rPr>
        <w:t>4.3</w:t>
      </w:r>
      <w:r>
        <w:rPr>
          <w:rFonts w:asciiTheme="minorHAnsi" w:hAnsiTheme="minorHAnsi" w:cstheme="minorBidi"/>
          <w:noProof/>
          <w:kern w:val="2"/>
          <w:sz w:val="21"/>
          <w:szCs w:val="22"/>
          <w:lang w:val="en-US" w:eastAsia="zh-CN"/>
          <w14:ligatures w14:val="standardContextual"/>
        </w:rPr>
        <w:tab/>
      </w:r>
      <w:r>
        <w:rPr>
          <w:noProof/>
        </w:rPr>
        <w:t>AR/MR QoE related work in MPEG</w:t>
      </w:r>
      <w:r>
        <w:rPr>
          <w:noProof/>
        </w:rPr>
        <w:tab/>
      </w:r>
      <w:r>
        <w:rPr>
          <w:noProof/>
        </w:rPr>
        <w:fldChar w:fldCharType="begin"/>
      </w:r>
      <w:r>
        <w:rPr>
          <w:noProof/>
        </w:rPr>
        <w:instrText xml:space="preserve"> PAGEREF _Toc151099498 \h </w:instrText>
      </w:r>
      <w:r>
        <w:rPr>
          <w:noProof/>
        </w:rPr>
      </w:r>
      <w:r>
        <w:rPr>
          <w:noProof/>
        </w:rPr>
        <w:fldChar w:fldCharType="separate"/>
      </w:r>
      <w:r>
        <w:rPr>
          <w:noProof/>
        </w:rPr>
        <w:t>12</w:t>
      </w:r>
      <w:r>
        <w:rPr>
          <w:noProof/>
        </w:rPr>
        <w:fldChar w:fldCharType="end"/>
      </w:r>
    </w:p>
    <w:p w14:paraId="718E410A" w14:textId="6C56E2D5" w:rsidR="00FE2620" w:rsidRDefault="00FE2620">
      <w:pPr>
        <w:pStyle w:val="TOC1"/>
        <w:rPr>
          <w:rFonts w:asciiTheme="minorHAnsi" w:hAnsiTheme="minorHAnsi" w:cstheme="minorBidi"/>
          <w:noProof/>
          <w:kern w:val="2"/>
          <w:sz w:val="21"/>
          <w:szCs w:val="22"/>
          <w:lang w:val="en-US" w:eastAsia="zh-CN"/>
          <w14:ligatures w14:val="standardContextual"/>
        </w:rPr>
      </w:pPr>
      <w:r>
        <w:rPr>
          <w:noProof/>
        </w:rPr>
        <w:t>5</w:t>
      </w:r>
      <w:r>
        <w:rPr>
          <w:rFonts w:asciiTheme="minorHAnsi" w:hAnsiTheme="minorHAnsi" w:cstheme="minorBidi"/>
          <w:noProof/>
          <w:kern w:val="2"/>
          <w:sz w:val="21"/>
          <w:szCs w:val="22"/>
          <w:lang w:val="en-US" w:eastAsia="zh-CN"/>
          <w14:ligatures w14:val="standardContextual"/>
        </w:rPr>
        <w:tab/>
      </w:r>
      <w:r>
        <w:rPr>
          <w:noProof/>
        </w:rPr>
        <w:t>Relevant AR/MR metrics</w:t>
      </w:r>
      <w:r>
        <w:rPr>
          <w:noProof/>
        </w:rPr>
        <w:tab/>
      </w:r>
      <w:r>
        <w:rPr>
          <w:noProof/>
        </w:rPr>
        <w:fldChar w:fldCharType="begin"/>
      </w:r>
      <w:r>
        <w:rPr>
          <w:noProof/>
        </w:rPr>
        <w:instrText xml:space="preserve"> PAGEREF _Toc151099499 \h </w:instrText>
      </w:r>
      <w:r>
        <w:rPr>
          <w:noProof/>
        </w:rPr>
      </w:r>
      <w:r>
        <w:rPr>
          <w:noProof/>
        </w:rPr>
        <w:fldChar w:fldCharType="separate"/>
      </w:r>
      <w:r>
        <w:rPr>
          <w:noProof/>
        </w:rPr>
        <w:t>13</w:t>
      </w:r>
      <w:r>
        <w:rPr>
          <w:noProof/>
        </w:rPr>
        <w:fldChar w:fldCharType="end"/>
      </w:r>
    </w:p>
    <w:p w14:paraId="7962127E" w14:textId="6B06392F" w:rsidR="00FE2620" w:rsidRDefault="00FE2620">
      <w:pPr>
        <w:pStyle w:val="TOC2"/>
        <w:rPr>
          <w:rFonts w:asciiTheme="minorHAnsi" w:hAnsiTheme="minorHAnsi" w:cstheme="minorBidi"/>
          <w:noProof/>
          <w:kern w:val="2"/>
          <w:sz w:val="21"/>
          <w:szCs w:val="22"/>
          <w:lang w:val="en-US" w:eastAsia="zh-CN"/>
          <w14:ligatures w14:val="standardContextual"/>
        </w:rPr>
      </w:pPr>
      <w:r>
        <w:rPr>
          <w:noProof/>
        </w:rPr>
        <w:t>5.1</w:t>
      </w:r>
      <w:r>
        <w:rPr>
          <w:rFonts w:asciiTheme="minorHAnsi" w:hAnsiTheme="minorHAnsi" w:cstheme="minorBidi"/>
          <w:noProof/>
          <w:kern w:val="2"/>
          <w:sz w:val="21"/>
          <w:szCs w:val="22"/>
          <w:lang w:val="en-US" w:eastAsia="zh-CN"/>
          <w14:ligatures w14:val="standardContextual"/>
        </w:rPr>
        <w:tab/>
      </w:r>
      <w:r>
        <w:rPr>
          <w:noProof/>
        </w:rPr>
        <w:t>Head-motion aware viewport quality metric (HMAVQ)</w:t>
      </w:r>
      <w:r>
        <w:rPr>
          <w:noProof/>
        </w:rPr>
        <w:tab/>
      </w:r>
      <w:r>
        <w:rPr>
          <w:noProof/>
        </w:rPr>
        <w:fldChar w:fldCharType="begin"/>
      </w:r>
      <w:r>
        <w:rPr>
          <w:noProof/>
        </w:rPr>
        <w:instrText xml:space="preserve"> PAGEREF _Toc151099500 \h </w:instrText>
      </w:r>
      <w:r>
        <w:rPr>
          <w:noProof/>
        </w:rPr>
      </w:r>
      <w:r>
        <w:rPr>
          <w:noProof/>
        </w:rPr>
        <w:fldChar w:fldCharType="separate"/>
      </w:r>
      <w:r>
        <w:rPr>
          <w:noProof/>
        </w:rPr>
        <w:t>13</w:t>
      </w:r>
      <w:r>
        <w:rPr>
          <w:noProof/>
        </w:rPr>
        <w:fldChar w:fldCharType="end"/>
      </w:r>
    </w:p>
    <w:p w14:paraId="426C6156" w14:textId="7721BCDD" w:rsidR="00FE2620" w:rsidRDefault="00FE2620">
      <w:pPr>
        <w:pStyle w:val="TOC3"/>
        <w:rPr>
          <w:rFonts w:asciiTheme="minorHAnsi" w:hAnsiTheme="minorHAnsi" w:cstheme="minorBidi"/>
          <w:noProof/>
          <w:kern w:val="2"/>
          <w:sz w:val="21"/>
          <w:szCs w:val="22"/>
          <w:lang w:val="en-US" w:eastAsia="zh-CN"/>
          <w14:ligatures w14:val="standardContextual"/>
        </w:rPr>
      </w:pPr>
      <w:r>
        <w:rPr>
          <w:noProof/>
        </w:rPr>
        <w:t>5.1.1</w:t>
      </w:r>
      <w:r>
        <w:rPr>
          <w:rFonts w:asciiTheme="minorHAnsi" w:hAnsiTheme="minorHAnsi" w:cstheme="minorBidi"/>
          <w:noProof/>
          <w:kern w:val="2"/>
          <w:sz w:val="21"/>
          <w:szCs w:val="22"/>
          <w:lang w:val="en-US" w:eastAsia="zh-CN"/>
          <w14:ligatures w14:val="standardContextual"/>
        </w:rPr>
        <w:tab/>
      </w:r>
      <w:r>
        <w:rPr>
          <w:noProof/>
        </w:rPr>
        <w:t>Background</w:t>
      </w:r>
      <w:r>
        <w:rPr>
          <w:noProof/>
        </w:rPr>
        <w:tab/>
      </w:r>
      <w:r>
        <w:rPr>
          <w:noProof/>
        </w:rPr>
        <w:fldChar w:fldCharType="begin"/>
      </w:r>
      <w:r>
        <w:rPr>
          <w:noProof/>
        </w:rPr>
        <w:instrText xml:space="preserve"> PAGEREF _Toc151099501 \h </w:instrText>
      </w:r>
      <w:r>
        <w:rPr>
          <w:noProof/>
        </w:rPr>
      </w:r>
      <w:r>
        <w:rPr>
          <w:noProof/>
        </w:rPr>
        <w:fldChar w:fldCharType="separate"/>
      </w:r>
      <w:r>
        <w:rPr>
          <w:noProof/>
        </w:rPr>
        <w:t>13</w:t>
      </w:r>
      <w:r>
        <w:rPr>
          <w:noProof/>
        </w:rPr>
        <w:fldChar w:fldCharType="end"/>
      </w:r>
    </w:p>
    <w:p w14:paraId="52DEF9EE" w14:textId="479A17BB" w:rsidR="00FE2620" w:rsidRDefault="00FE2620">
      <w:pPr>
        <w:pStyle w:val="TOC3"/>
        <w:rPr>
          <w:rFonts w:asciiTheme="minorHAnsi" w:hAnsiTheme="minorHAnsi" w:cstheme="minorBidi"/>
          <w:noProof/>
          <w:kern w:val="2"/>
          <w:sz w:val="21"/>
          <w:szCs w:val="22"/>
          <w:lang w:val="en-US" w:eastAsia="zh-CN"/>
          <w14:ligatures w14:val="standardContextual"/>
        </w:rPr>
      </w:pPr>
      <w:r>
        <w:rPr>
          <w:noProof/>
        </w:rPr>
        <w:t>5.1.2</w:t>
      </w:r>
      <w:r>
        <w:rPr>
          <w:rFonts w:asciiTheme="minorHAnsi" w:hAnsiTheme="minorHAnsi" w:cstheme="minorBidi"/>
          <w:noProof/>
          <w:kern w:val="2"/>
          <w:sz w:val="21"/>
          <w:szCs w:val="22"/>
          <w:lang w:val="en-US" w:eastAsia="zh-CN"/>
          <w14:ligatures w14:val="standardContextual"/>
        </w:rPr>
        <w:tab/>
      </w:r>
      <w:r>
        <w:rPr>
          <w:noProof/>
        </w:rPr>
        <w:t>Metric description</w:t>
      </w:r>
      <w:r>
        <w:rPr>
          <w:noProof/>
        </w:rPr>
        <w:tab/>
      </w:r>
      <w:r>
        <w:rPr>
          <w:noProof/>
        </w:rPr>
        <w:fldChar w:fldCharType="begin"/>
      </w:r>
      <w:r>
        <w:rPr>
          <w:noProof/>
        </w:rPr>
        <w:instrText xml:space="preserve"> PAGEREF _Toc151099502 \h </w:instrText>
      </w:r>
      <w:r>
        <w:rPr>
          <w:noProof/>
        </w:rPr>
      </w:r>
      <w:r>
        <w:rPr>
          <w:noProof/>
        </w:rPr>
        <w:fldChar w:fldCharType="separate"/>
      </w:r>
      <w:r>
        <w:rPr>
          <w:noProof/>
        </w:rPr>
        <w:t>13</w:t>
      </w:r>
      <w:r>
        <w:rPr>
          <w:noProof/>
        </w:rPr>
        <w:fldChar w:fldCharType="end"/>
      </w:r>
    </w:p>
    <w:p w14:paraId="4F27098F" w14:textId="2520A8AB" w:rsidR="00FE2620" w:rsidRDefault="00FE2620">
      <w:pPr>
        <w:pStyle w:val="TOC1"/>
        <w:rPr>
          <w:rFonts w:asciiTheme="minorHAnsi" w:hAnsiTheme="minorHAnsi" w:cstheme="minorBidi"/>
          <w:noProof/>
          <w:kern w:val="2"/>
          <w:sz w:val="21"/>
          <w:szCs w:val="22"/>
          <w:lang w:val="en-US" w:eastAsia="zh-CN"/>
          <w14:ligatures w14:val="standardContextual"/>
        </w:rPr>
      </w:pPr>
      <w:r>
        <w:rPr>
          <w:noProof/>
        </w:rPr>
        <w:t>6</w:t>
      </w:r>
      <w:r>
        <w:rPr>
          <w:rFonts w:asciiTheme="minorHAnsi" w:hAnsiTheme="minorHAnsi" w:cstheme="minorBidi"/>
          <w:noProof/>
          <w:kern w:val="2"/>
          <w:sz w:val="21"/>
          <w:szCs w:val="22"/>
          <w:lang w:val="en-US" w:eastAsia="zh-CN"/>
          <w14:ligatures w14:val="standardContextual"/>
        </w:rPr>
        <w:tab/>
      </w:r>
      <w:r>
        <w:rPr>
          <w:noProof/>
        </w:rPr>
        <w:t>Identification of AR/MR QoE Metrics for 3GPP</w:t>
      </w:r>
      <w:r>
        <w:rPr>
          <w:noProof/>
        </w:rPr>
        <w:tab/>
      </w:r>
      <w:r>
        <w:rPr>
          <w:noProof/>
        </w:rPr>
        <w:fldChar w:fldCharType="begin"/>
      </w:r>
      <w:r>
        <w:rPr>
          <w:noProof/>
        </w:rPr>
        <w:instrText xml:space="preserve"> PAGEREF _Toc151099503 \h </w:instrText>
      </w:r>
      <w:r>
        <w:rPr>
          <w:noProof/>
        </w:rPr>
      </w:r>
      <w:r>
        <w:rPr>
          <w:noProof/>
        </w:rPr>
        <w:fldChar w:fldCharType="separate"/>
      </w:r>
      <w:r>
        <w:rPr>
          <w:noProof/>
        </w:rPr>
        <w:t>14</w:t>
      </w:r>
      <w:r>
        <w:rPr>
          <w:noProof/>
        </w:rPr>
        <w:fldChar w:fldCharType="end"/>
      </w:r>
    </w:p>
    <w:p w14:paraId="27A69495" w14:textId="3452B8A3" w:rsidR="00FE2620" w:rsidRDefault="00FE2620">
      <w:pPr>
        <w:pStyle w:val="TOC2"/>
        <w:rPr>
          <w:rFonts w:asciiTheme="minorHAnsi" w:hAnsiTheme="minorHAnsi" w:cstheme="minorBidi"/>
          <w:noProof/>
          <w:kern w:val="2"/>
          <w:sz w:val="21"/>
          <w:szCs w:val="22"/>
          <w:lang w:val="en-US" w:eastAsia="zh-CN"/>
          <w14:ligatures w14:val="standardContextual"/>
        </w:rPr>
      </w:pPr>
      <w:r>
        <w:rPr>
          <w:noProof/>
        </w:rPr>
        <w:t>6.1</w:t>
      </w:r>
      <w:r>
        <w:rPr>
          <w:rFonts w:asciiTheme="minorHAnsi" w:hAnsiTheme="minorHAnsi" w:cstheme="minorBidi"/>
          <w:noProof/>
          <w:kern w:val="2"/>
          <w:sz w:val="21"/>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_Toc151099504 \h </w:instrText>
      </w:r>
      <w:r>
        <w:rPr>
          <w:noProof/>
        </w:rPr>
      </w:r>
      <w:r>
        <w:rPr>
          <w:noProof/>
        </w:rPr>
        <w:fldChar w:fldCharType="separate"/>
      </w:r>
      <w:r>
        <w:rPr>
          <w:noProof/>
        </w:rPr>
        <w:t>14</w:t>
      </w:r>
      <w:r>
        <w:rPr>
          <w:noProof/>
        </w:rPr>
        <w:fldChar w:fldCharType="end"/>
      </w:r>
    </w:p>
    <w:p w14:paraId="3C9EE59B" w14:textId="5A0AC161" w:rsidR="00FE2620" w:rsidRDefault="00FE2620">
      <w:pPr>
        <w:pStyle w:val="TOC2"/>
        <w:rPr>
          <w:rFonts w:asciiTheme="minorHAnsi" w:hAnsiTheme="minorHAnsi" w:cstheme="minorBidi"/>
          <w:noProof/>
          <w:kern w:val="2"/>
          <w:sz w:val="21"/>
          <w:szCs w:val="22"/>
          <w:lang w:val="en-US" w:eastAsia="zh-CN"/>
          <w14:ligatures w14:val="standardContextual"/>
        </w:rPr>
      </w:pPr>
      <w:r>
        <w:rPr>
          <w:noProof/>
        </w:rPr>
        <w:t>6.2</w:t>
      </w:r>
      <w:r>
        <w:rPr>
          <w:rFonts w:asciiTheme="minorHAnsi" w:hAnsiTheme="minorHAnsi" w:cstheme="minorBidi"/>
          <w:noProof/>
          <w:kern w:val="2"/>
          <w:sz w:val="21"/>
          <w:szCs w:val="22"/>
          <w:lang w:val="en-US" w:eastAsia="zh-CN"/>
          <w14:ligatures w14:val="standardContextual"/>
        </w:rPr>
        <w:tab/>
      </w:r>
      <w:r>
        <w:rPr>
          <w:noProof/>
        </w:rPr>
        <w:t>AR/MR QoE reference model</w:t>
      </w:r>
      <w:r>
        <w:rPr>
          <w:noProof/>
        </w:rPr>
        <w:tab/>
      </w:r>
      <w:r>
        <w:rPr>
          <w:noProof/>
        </w:rPr>
        <w:fldChar w:fldCharType="begin"/>
      </w:r>
      <w:r>
        <w:rPr>
          <w:noProof/>
        </w:rPr>
        <w:instrText xml:space="preserve"> PAGEREF _Toc151099505 \h </w:instrText>
      </w:r>
      <w:r>
        <w:rPr>
          <w:noProof/>
        </w:rPr>
      </w:r>
      <w:r>
        <w:rPr>
          <w:noProof/>
        </w:rPr>
        <w:fldChar w:fldCharType="separate"/>
      </w:r>
      <w:r>
        <w:rPr>
          <w:noProof/>
        </w:rPr>
        <w:t>15</w:t>
      </w:r>
      <w:r>
        <w:rPr>
          <w:noProof/>
        </w:rPr>
        <w:fldChar w:fldCharType="end"/>
      </w:r>
    </w:p>
    <w:p w14:paraId="36DB3E1B" w14:textId="7D81CDE5" w:rsidR="00FE2620" w:rsidRDefault="00FE2620">
      <w:pPr>
        <w:pStyle w:val="TOC3"/>
        <w:rPr>
          <w:rFonts w:asciiTheme="minorHAnsi" w:hAnsiTheme="minorHAnsi" w:cstheme="minorBidi"/>
          <w:noProof/>
          <w:kern w:val="2"/>
          <w:sz w:val="21"/>
          <w:szCs w:val="22"/>
          <w:lang w:val="en-US" w:eastAsia="zh-CN"/>
          <w14:ligatures w14:val="standardContextual"/>
        </w:rPr>
      </w:pPr>
      <w:r>
        <w:rPr>
          <w:noProof/>
        </w:rPr>
        <w:t>6.2.1</w:t>
      </w:r>
      <w:r>
        <w:rPr>
          <w:rFonts w:asciiTheme="minorHAnsi" w:hAnsiTheme="minorHAnsi" w:cstheme="minorBidi"/>
          <w:noProof/>
          <w:kern w:val="2"/>
          <w:sz w:val="21"/>
          <w:szCs w:val="22"/>
          <w:lang w:val="en-US" w:eastAsia="zh-CN"/>
          <w14:ligatures w14:val="standardContextual"/>
        </w:rPr>
        <w:tab/>
      </w:r>
      <w:r>
        <w:rPr>
          <w:noProof/>
        </w:rPr>
        <w:t>Observation Point 1</w:t>
      </w:r>
      <w:r>
        <w:rPr>
          <w:noProof/>
        </w:rPr>
        <w:tab/>
      </w:r>
      <w:r>
        <w:rPr>
          <w:noProof/>
        </w:rPr>
        <w:fldChar w:fldCharType="begin"/>
      </w:r>
      <w:r>
        <w:rPr>
          <w:noProof/>
        </w:rPr>
        <w:instrText xml:space="preserve"> PAGEREF _Toc151099506 \h </w:instrText>
      </w:r>
      <w:r>
        <w:rPr>
          <w:noProof/>
        </w:rPr>
      </w:r>
      <w:r>
        <w:rPr>
          <w:noProof/>
        </w:rPr>
        <w:fldChar w:fldCharType="separate"/>
      </w:r>
      <w:r>
        <w:rPr>
          <w:noProof/>
        </w:rPr>
        <w:t>15</w:t>
      </w:r>
      <w:r>
        <w:rPr>
          <w:noProof/>
        </w:rPr>
        <w:fldChar w:fldCharType="end"/>
      </w:r>
    </w:p>
    <w:p w14:paraId="13EA60A3" w14:textId="4C65FCC4" w:rsidR="00FE2620" w:rsidRDefault="00FE2620">
      <w:pPr>
        <w:pStyle w:val="TOC4"/>
        <w:rPr>
          <w:rFonts w:asciiTheme="minorHAnsi" w:hAnsiTheme="minorHAnsi" w:cstheme="minorBidi"/>
          <w:noProof/>
          <w:kern w:val="2"/>
          <w:sz w:val="21"/>
          <w:szCs w:val="22"/>
          <w:lang w:val="en-US" w:eastAsia="zh-CN"/>
          <w14:ligatures w14:val="standardContextual"/>
        </w:rPr>
      </w:pPr>
      <w:r>
        <w:rPr>
          <w:noProof/>
        </w:rPr>
        <w:t>6.2.1.1</w:t>
      </w:r>
      <w:r>
        <w:rPr>
          <w:rFonts w:asciiTheme="minorHAnsi" w:hAnsiTheme="minorHAnsi" w:cstheme="minorBidi"/>
          <w:noProof/>
          <w:kern w:val="2"/>
          <w:sz w:val="21"/>
          <w:szCs w:val="22"/>
          <w:lang w:val="en-US" w:eastAsia="zh-CN"/>
          <w14:ligatures w14:val="standardContextual"/>
        </w:rPr>
        <w:tab/>
      </w:r>
      <w:r>
        <w:rPr>
          <w:noProof/>
        </w:rPr>
        <w:t>Viewer pose and Projection parameters</w:t>
      </w:r>
      <w:r>
        <w:rPr>
          <w:noProof/>
        </w:rPr>
        <w:tab/>
      </w:r>
      <w:r>
        <w:rPr>
          <w:noProof/>
        </w:rPr>
        <w:fldChar w:fldCharType="begin"/>
      </w:r>
      <w:r>
        <w:rPr>
          <w:noProof/>
        </w:rPr>
        <w:instrText xml:space="preserve"> PAGEREF _Toc151099507 \h </w:instrText>
      </w:r>
      <w:r>
        <w:rPr>
          <w:noProof/>
        </w:rPr>
      </w:r>
      <w:r>
        <w:rPr>
          <w:noProof/>
        </w:rPr>
        <w:fldChar w:fldCharType="separate"/>
      </w:r>
      <w:r>
        <w:rPr>
          <w:noProof/>
        </w:rPr>
        <w:t>16</w:t>
      </w:r>
      <w:r>
        <w:rPr>
          <w:noProof/>
        </w:rPr>
        <w:fldChar w:fldCharType="end"/>
      </w:r>
    </w:p>
    <w:p w14:paraId="218A03FD" w14:textId="148087F4" w:rsidR="00FE2620" w:rsidRDefault="00FE2620">
      <w:pPr>
        <w:pStyle w:val="TOC4"/>
        <w:rPr>
          <w:rFonts w:asciiTheme="minorHAnsi" w:hAnsiTheme="minorHAnsi" w:cstheme="minorBidi"/>
          <w:noProof/>
          <w:kern w:val="2"/>
          <w:sz w:val="21"/>
          <w:szCs w:val="22"/>
          <w:lang w:val="en-US" w:eastAsia="zh-CN"/>
          <w14:ligatures w14:val="standardContextual"/>
        </w:rPr>
      </w:pPr>
      <w:r>
        <w:rPr>
          <w:noProof/>
        </w:rPr>
        <w:t>6.2.1.2</w:t>
      </w:r>
      <w:r>
        <w:rPr>
          <w:rFonts w:asciiTheme="minorHAnsi" w:hAnsiTheme="minorHAnsi" w:cstheme="minorBidi"/>
          <w:noProof/>
          <w:kern w:val="2"/>
          <w:sz w:val="21"/>
          <w:szCs w:val="22"/>
          <w:lang w:val="en-US" w:eastAsia="zh-CN"/>
          <w14:ligatures w14:val="standardContextual"/>
        </w:rPr>
        <w:tab/>
      </w:r>
      <w:r>
        <w:rPr>
          <w:noProof/>
        </w:rPr>
        <w:t>Camera information</w:t>
      </w:r>
      <w:r>
        <w:rPr>
          <w:noProof/>
        </w:rPr>
        <w:tab/>
      </w:r>
      <w:r>
        <w:rPr>
          <w:noProof/>
        </w:rPr>
        <w:fldChar w:fldCharType="begin"/>
      </w:r>
      <w:r>
        <w:rPr>
          <w:noProof/>
        </w:rPr>
        <w:instrText xml:space="preserve"> PAGEREF _Toc151099508 \h </w:instrText>
      </w:r>
      <w:r>
        <w:rPr>
          <w:noProof/>
        </w:rPr>
      </w:r>
      <w:r>
        <w:rPr>
          <w:noProof/>
        </w:rPr>
        <w:fldChar w:fldCharType="separate"/>
      </w:r>
      <w:r>
        <w:rPr>
          <w:noProof/>
        </w:rPr>
        <w:t>16</w:t>
      </w:r>
      <w:r>
        <w:rPr>
          <w:noProof/>
        </w:rPr>
        <w:fldChar w:fldCharType="end"/>
      </w:r>
    </w:p>
    <w:p w14:paraId="46C7D248" w14:textId="48F22403" w:rsidR="00FE2620" w:rsidRDefault="00FE2620">
      <w:pPr>
        <w:pStyle w:val="TOC4"/>
        <w:rPr>
          <w:rFonts w:asciiTheme="minorHAnsi" w:hAnsiTheme="minorHAnsi" w:cstheme="minorBidi"/>
          <w:noProof/>
          <w:kern w:val="2"/>
          <w:sz w:val="21"/>
          <w:szCs w:val="22"/>
          <w:lang w:val="en-US" w:eastAsia="zh-CN"/>
          <w14:ligatures w14:val="standardContextual"/>
        </w:rPr>
      </w:pPr>
      <w:r>
        <w:rPr>
          <w:noProof/>
        </w:rPr>
        <w:t>6.2.1.3</w:t>
      </w:r>
      <w:r>
        <w:rPr>
          <w:rFonts w:asciiTheme="minorHAnsi" w:hAnsiTheme="minorHAnsi" w:cstheme="minorBidi"/>
          <w:noProof/>
          <w:kern w:val="2"/>
          <w:sz w:val="21"/>
          <w:szCs w:val="22"/>
          <w:lang w:val="en-US" w:eastAsia="zh-CN"/>
          <w14:ligatures w14:val="standardContextual"/>
        </w:rPr>
        <w:tab/>
      </w:r>
      <w:r>
        <w:rPr>
          <w:noProof/>
        </w:rPr>
        <w:t>Gesture</w:t>
      </w:r>
      <w:r>
        <w:rPr>
          <w:noProof/>
        </w:rPr>
        <w:tab/>
      </w:r>
      <w:r>
        <w:rPr>
          <w:noProof/>
        </w:rPr>
        <w:fldChar w:fldCharType="begin"/>
      </w:r>
      <w:r>
        <w:rPr>
          <w:noProof/>
        </w:rPr>
        <w:instrText xml:space="preserve"> PAGEREF _Toc151099509 \h </w:instrText>
      </w:r>
      <w:r>
        <w:rPr>
          <w:noProof/>
        </w:rPr>
      </w:r>
      <w:r>
        <w:rPr>
          <w:noProof/>
        </w:rPr>
        <w:fldChar w:fldCharType="separate"/>
      </w:r>
      <w:r>
        <w:rPr>
          <w:noProof/>
        </w:rPr>
        <w:t>17</w:t>
      </w:r>
      <w:r>
        <w:rPr>
          <w:noProof/>
        </w:rPr>
        <w:fldChar w:fldCharType="end"/>
      </w:r>
    </w:p>
    <w:p w14:paraId="7ADAF808" w14:textId="17648DE3" w:rsidR="00FE2620" w:rsidRDefault="00FE2620">
      <w:pPr>
        <w:pStyle w:val="TOC4"/>
        <w:rPr>
          <w:rFonts w:asciiTheme="minorHAnsi" w:hAnsiTheme="minorHAnsi" w:cstheme="minorBidi"/>
          <w:noProof/>
          <w:kern w:val="2"/>
          <w:sz w:val="21"/>
          <w:szCs w:val="22"/>
          <w:lang w:val="en-US" w:eastAsia="zh-CN"/>
          <w14:ligatures w14:val="standardContextual"/>
        </w:rPr>
      </w:pPr>
      <w:r>
        <w:rPr>
          <w:noProof/>
        </w:rPr>
        <w:t>6.2.1.4</w:t>
      </w:r>
      <w:r>
        <w:rPr>
          <w:rFonts w:asciiTheme="minorHAnsi" w:hAnsiTheme="minorHAnsi" w:cstheme="minorBidi"/>
          <w:noProof/>
          <w:kern w:val="2"/>
          <w:sz w:val="21"/>
          <w:szCs w:val="22"/>
          <w:lang w:val="en-US" w:eastAsia="zh-CN"/>
          <w14:ligatures w14:val="standardContextual"/>
        </w:rPr>
        <w:tab/>
      </w:r>
      <w:r>
        <w:rPr>
          <w:noProof/>
        </w:rPr>
        <w:t>Body action</w:t>
      </w:r>
      <w:r>
        <w:rPr>
          <w:noProof/>
        </w:rPr>
        <w:tab/>
      </w:r>
      <w:r>
        <w:rPr>
          <w:noProof/>
        </w:rPr>
        <w:fldChar w:fldCharType="begin"/>
      </w:r>
      <w:r>
        <w:rPr>
          <w:noProof/>
        </w:rPr>
        <w:instrText xml:space="preserve"> PAGEREF _Toc151099510 \h </w:instrText>
      </w:r>
      <w:r>
        <w:rPr>
          <w:noProof/>
        </w:rPr>
      </w:r>
      <w:r>
        <w:rPr>
          <w:noProof/>
        </w:rPr>
        <w:fldChar w:fldCharType="separate"/>
      </w:r>
      <w:r>
        <w:rPr>
          <w:noProof/>
        </w:rPr>
        <w:t>17</w:t>
      </w:r>
      <w:r>
        <w:rPr>
          <w:noProof/>
        </w:rPr>
        <w:fldChar w:fldCharType="end"/>
      </w:r>
    </w:p>
    <w:p w14:paraId="3D6A4FFB" w14:textId="27E4AE12" w:rsidR="00FE2620" w:rsidRDefault="00FE2620">
      <w:pPr>
        <w:pStyle w:val="TOC4"/>
        <w:rPr>
          <w:rFonts w:asciiTheme="minorHAnsi" w:hAnsiTheme="minorHAnsi" w:cstheme="minorBidi"/>
          <w:noProof/>
          <w:kern w:val="2"/>
          <w:sz w:val="21"/>
          <w:szCs w:val="22"/>
          <w:lang w:val="en-US" w:eastAsia="zh-CN"/>
          <w14:ligatures w14:val="standardContextual"/>
        </w:rPr>
      </w:pPr>
      <w:r>
        <w:rPr>
          <w:noProof/>
        </w:rPr>
        <w:t>6.2.1.5</w:t>
      </w:r>
      <w:r>
        <w:rPr>
          <w:rFonts w:asciiTheme="minorHAnsi" w:hAnsiTheme="minorHAnsi" w:cstheme="minorBidi"/>
          <w:noProof/>
          <w:kern w:val="2"/>
          <w:sz w:val="21"/>
          <w:szCs w:val="22"/>
          <w:lang w:val="en-US" w:eastAsia="zh-CN"/>
          <w14:ligatures w14:val="standardContextual"/>
        </w:rPr>
        <w:tab/>
      </w:r>
      <w:r>
        <w:rPr>
          <w:noProof/>
        </w:rPr>
        <w:t>Tracking pose prediction parameters</w:t>
      </w:r>
      <w:r>
        <w:rPr>
          <w:noProof/>
        </w:rPr>
        <w:tab/>
      </w:r>
      <w:r>
        <w:rPr>
          <w:noProof/>
        </w:rPr>
        <w:fldChar w:fldCharType="begin"/>
      </w:r>
      <w:r>
        <w:rPr>
          <w:noProof/>
        </w:rPr>
        <w:instrText xml:space="preserve"> PAGEREF _Toc151099511 \h </w:instrText>
      </w:r>
      <w:r>
        <w:rPr>
          <w:noProof/>
        </w:rPr>
      </w:r>
      <w:r>
        <w:rPr>
          <w:noProof/>
        </w:rPr>
        <w:fldChar w:fldCharType="separate"/>
      </w:r>
      <w:r>
        <w:rPr>
          <w:noProof/>
        </w:rPr>
        <w:t>17</w:t>
      </w:r>
      <w:r>
        <w:rPr>
          <w:noProof/>
        </w:rPr>
        <w:fldChar w:fldCharType="end"/>
      </w:r>
    </w:p>
    <w:p w14:paraId="328B1A70" w14:textId="4C4105D0" w:rsidR="00FE2620" w:rsidRDefault="00FE2620">
      <w:pPr>
        <w:pStyle w:val="TOC4"/>
        <w:rPr>
          <w:rFonts w:asciiTheme="minorHAnsi" w:hAnsiTheme="minorHAnsi" w:cstheme="minorBidi"/>
          <w:noProof/>
          <w:kern w:val="2"/>
          <w:sz w:val="21"/>
          <w:szCs w:val="22"/>
          <w:lang w:val="en-US" w:eastAsia="zh-CN"/>
          <w14:ligatures w14:val="standardContextual"/>
        </w:rPr>
      </w:pPr>
      <w:r>
        <w:rPr>
          <w:noProof/>
        </w:rPr>
        <w:t>6.2.1.6</w:t>
      </w:r>
      <w:r>
        <w:rPr>
          <w:rFonts w:asciiTheme="minorHAnsi" w:hAnsiTheme="minorHAnsi" w:cstheme="minorBidi"/>
          <w:noProof/>
          <w:kern w:val="2"/>
          <w:sz w:val="21"/>
          <w:szCs w:val="22"/>
          <w:lang w:val="en-US" w:eastAsia="zh-CN"/>
          <w14:ligatures w14:val="standardContextual"/>
        </w:rPr>
        <w:tab/>
      </w:r>
      <w:r>
        <w:rPr>
          <w:noProof/>
          <w:lang w:eastAsia="zh-CN"/>
        </w:rPr>
        <w:t>Pose</w:t>
      </w:r>
      <w:r>
        <w:rPr>
          <w:noProof/>
        </w:rPr>
        <w:t xml:space="preserve"> prediction parameters</w:t>
      </w:r>
      <w:r>
        <w:rPr>
          <w:noProof/>
        </w:rPr>
        <w:tab/>
      </w:r>
      <w:r>
        <w:rPr>
          <w:noProof/>
        </w:rPr>
        <w:fldChar w:fldCharType="begin"/>
      </w:r>
      <w:r>
        <w:rPr>
          <w:noProof/>
        </w:rPr>
        <w:instrText xml:space="preserve"> PAGEREF _Toc151099512 \h </w:instrText>
      </w:r>
      <w:r>
        <w:rPr>
          <w:noProof/>
        </w:rPr>
      </w:r>
      <w:r>
        <w:rPr>
          <w:noProof/>
        </w:rPr>
        <w:fldChar w:fldCharType="separate"/>
      </w:r>
      <w:r>
        <w:rPr>
          <w:noProof/>
        </w:rPr>
        <w:t>18</w:t>
      </w:r>
      <w:r>
        <w:rPr>
          <w:noProof/>
        </w:rPr>
        <w:fldChar w:fldCharType="end"/>
      </w:r>
    </w:p>
    <w:p w14:paraId="1D8214C1" w14:textId="62EAEED7" w:rsidR="00FE2620" w:rsidRDefault="00FE2620">
      <w:pPr>
        <w:pStyle w:val="TOC4"/>
        <w:rPr>
          <w:rFonts w:asciiTheme="minorHAnsi" w:hAnsiTheme="minorHAnsi" w:cstheme="minorBidi"/>
          <w:noProof/>
          <w:kern w:val="2"/>
          <w:sz w:val="21"/>
          <w:szCs w:val="22"/>
          <w:lang w:val="en-US" w:eastAsia="zh-CN"/>
          <w14:ligatures w14:val="standardContextual"/>
        </w:rPr>
      </w:pPr>
      <w:r>
        <w:rPr>
          <w:noProof/>
        </w:rPr>
        <w:t>6.2.1.7</w:t>
      </w:r>
      <w:r>
        <w:rPr>
          <w:rFonts w:asciiTheme="minorHAnsi" w:hAnsiTheme="minorHAnsi" w:cstheme="minorBidi"/>
          <w:noProof/>
          <w:kern w:val="2"/>
          <w:sz w:val="21"/>
          <w:szCs w:val="22"/>
          <w:lang w:val="en-US" w:eastAsia="zh-CN"/>
          <w14:ligatures w14:val="standardContextual"/>
        </w:rPr>
        <w:tab/>
      </w:r>
      <w:r>
        <w:rPr>
          <w:noProof/>
          <w:lang w:eastAsia="zh-CN"/>
        </w:rPr>
        <w:t>Eye gaze pose prediction parameters</w:t>
      </w:r>
      <w:r>
        <w:rPr>
          <w:noProof/>
        </w:rPr>
        <w:tab/>
      </w:r>
      <w:r>
        <w:rPr>
          <w:noProof/>
        </w:rPr>
        <w:fldChar w:fldCharType="begin"/>
      </w:r>
      <w:r>
        <w:rPr>
          <w:noProof/>
        </w:rPr>
        <w:instrText xml:space="preserve"> PAGEREF _Toc151099513 \h </w:instrText>
      </w:r>
      <w:r>
        <w:rPr>
          <w:noProof/>
        </w:rPr>
      </w:r>
      <w:r>
        <w:rPr>
          <w:noProof/>
        </w:rPr>
        <w:fldChar w:fldCharType="separate"/>
      </w:r>
      <w:r>
        <w:rPr>
          <w:noProof/>
        </w:rPr>
        <w:t>18</w:t>
      </w:r>
      <w:r>
        <w:rPr>
          <w:noProof/>
        </w:rPr>
        <w:fldChar w:fldCharType="end"/>
      </w:r>
    </w:p>
    <w:p w14:paraId="2262F054" w14:textId="49FA362F" w:rsidR="00FE2620" w:rsidRDefault="00FE2620">
      <w:pPr>
        <w:pStyle w:val="TOC4"/>
        <w:rPr>
          <w:rFonts w:asciiTheme="minorHAnsi" w:hAnsiTheme="minorHAnsi" w:cstheme="minorBidi"/>
          <w:noProof/>
          <w:kern w:val="2"/>
          <w:sz w:val="21"/>
          <w:szCs w:val="22"/>
          <w:lang w:val="en-US" w:eastAsia="zh-CN"/>
          <w14:ligatures w14:val="standardContextual"/>
        </w:rPr>
      </w:pPr>
      <w:r>
        <w:rPr>
          <w:noProof/>
        </w:rPr>
        <w:t>6.2.1.8</w:t>
      </w:r>
      <w:r>
        <w:rPr>
          <w:rFonts w:asciiTheme="minorHAnsi" w:hAnsiTheme="minorHAnsi" w:cstheme="minorBidi"/>
          <w:noProof/>
          <w:kern w:val="2"/>
          <w:sz w:val="21"/>
          <w:szCs w:val="22"/>
          <w:lang w:val="en-US" w:eastAsia="zh-CN"/>
          <w14:ligatures w14:val="standardContextual"/>
        </w:rPr>
        <w:tab/>
      </w:r>
      <w:r>
        <w:rPr>
          <w:noProof/>
        </w:rPr>
        <w:t>Parameters monitored by OP1</w:t>
      </w:r>
      <w:r>
        <w:rPr>
          <w:noProof/>
        </w:rPr>
        <w:tab/>
      </w:r>
      <w:r>
        <w:rPr>
          <w:noProof/>
        </w:rPr>
        <w:fldChar w:fldCharType="begin"/>
      </w:r>
      <w:r>
        <w:rPr>
          <w:noProof/>
        </w:rPr>
        <w:instrText xml:space="preserve"> PAGEREF _Toc151099514 \h </w:instrText>
      </w:r>
      <w:r>
        <w:rPr>
          <w:noProof/>
        </w:rPr>
      </w:r>
      <w:r>
        <w:rPr>
          <w:noProof/>
        </w:rPr>
        <w:fldChar w:fldCharType="separate"/>
      </w:r>
      <w:r>
        <w:rPr>
          <w:noProof/>
        </w:rPr>
        <w:t>20</w:t>
      </w:r>
      <w:r>
        <w:rPr>
          <w:noProof/>
        </w:rPr>
        <w:fldChar w:fldCharType="end"/>
      </w:r>
    </w:p>
    <w:p w14:paraId="48AA938B" w14:textId="36CE7F09" w:rsidR="00FE2620" w:rsidRDefault="00FE2620">
      <w:pPr>
        <w:pStyle w:val="TOC3"/>
        <w:rPr>
          <w:rFonts w:asciiTheme="minorHAnsi" w:hAnsiTheme="minorHAnsi" w:cstheme="minorBidi"/>
          <w:noProof/>
          <w:kern w:val="2"/>
          <w:sz w:val="21"/>
          <w:szCs w:val="22"/>
          <w:lang w:val="en-US" w:eastAsia="zh-CN"/>
          <w14:ligatures w14:val="standardContextual"/>
        </w:rPr>
      </w:pPr>
      <w:r>
        <w:rPr>
          <w:noProof/>
        </w:rPr>
        <w:t>6.2.2</w:t>
      </w:r>
      <w:r>
        <w:rPr>
          <w:rFonts w:asciiTheme="minorHAnsi" w:hAnsiTheme="minorHAnsi" w:cstheme="minorBidi"/>
          <w:noProof/>
          <w:kern w:val="2"/>
          <w:sz w:val="21"/>
          <w:szCs w:val="22"/>
          <w:lang w:val="en-US" w:eastAsia="zh-CN"/>
          <w14:ligatures w14:val="standardContextual"/>
        </w:rPr>
        <w:tab/>
      </w:r>
      <w:r>
        <w:rPr>
          <w:noProof/>
        </w:rPr>
        <w:t>Observation Point 2</w:t>
      </w:r>
      <w:r>
        <w:rPr>
          <w:noProof/>
        </w:rPr>
        <w:tab/>
      </w:r>
      <w:r>
        <w:rPr>
          <w:noProof/>
        </w:rPr>
        <w:fldChar w:fldCharType="begin"/>
      </w:r>
      <w:r>
        <w:rPr>
          <w:noProof/>
        </w:rPr>
        <w:instrText xml:space="preserve"> PAGEREF _Toc151099515 \h </w:instrText>
      </w:r>
      <w:r>
        <w:rPr>
          <w:noProof/>
        </w:rPr>
      </w:r>
      <w:r>
        <w:rPr>
          <w:noProof/>
        </w:rPr>
        <w:fldChar w:fldCharType="separate"/>
      </w:r>
      <w:r>
        <w:rPr>
          <w:noProof/>
        </w:rPr>
        <w:t>21</w:t>
      </w:r>
      <w:r>
        <w:rPr>
          <w:noProof/>
        </w:rPr>
        <w:fldChar w:fldCharType="end"/>
      </w:r>
    </w:p>
    <w:p w14:paraId="52EB0AD8" w14:textId="38C9E9E1" w:rsidR="00FE2620" w:rsidRDefault="00FE2620">
      <w:pPr>
        <w:pStyle w:val="TOC3"/>
        <w:rPr>
          <w:rFonts w:asciiTheme="minorHAnsi" w:hAnsiTheme="minorHAnsi" w:cstheme="minorBidi"/>
          <w:noProof/>
          <w:kern w:val="2"/>
          <w:sz w:val="21"/>
          <w:szCs w:val="22"/>
          <w:lang w:val="en-US" w:eastAsia="zh-CN"/>
          <w14:ligatures w14:val="standardContextual"/>
        </w:rPr>
      </w:pPr>
      <w:r>
        <w:rPr>
          <w:noProof/>
        </w:rPr>
        <w:t>6.2.3</w:t>
      </w:r>
      <w:r>
        <w:rPr>
          <w:rFonts w:asciiTheme="minorHAnsi" w:hAnsiTheme="minorHAnsi" w:cstheme="minorBidi"/>
          <w:noProof/>
          <w:kern w:val="2"/>
          <w:sz w:val="21"/>
          <w:szCs w:val="22"/>
          <w:lang w:val="en-US" w:eastAsia="zh-CN"/>
          <w14:ligatures w14:val="standardContextual"/>
        </w:rPr>
        <w:tab/>
      </w:r>
      <w:r>
        <w:rPr>
          <w:noProof/>
        </w:rPr>
        <w:t>Observation Point 3</w:t>
      </w:r>
      <w:r>
        <w:rPr>
          <w:noProof/>
        </w:rPr>
        <w:tab/>
      </w:r>
      <w:r>
        <w:rPr>
          <w:noProof/>
        </w:rPr>
        <w:fldChar w:fldCharType="begin"/>
      </w:r>
      <w:r>
        <w:rPr>
          <w:noProof/>
        </w:rPr>
        <w:instrText xml:space="preserve"> PAGEREF _Toc151099516 \h </w:instrText>
      </w:r>
      <w:r>
        <w:rPr>
          <w:noProof/>
        </w:rPr>
      </w:r>
      <w:r>
        <w:rPr>
          <w:noProof/>
        </w:rPr>
        <w:fldChar w:fldCharType="separate"/>
      </w:r>
      <w:r>
        <w:rPr>
          <w:noProof/>
        </w:rPr>
        <w:t>21</w:t>
      </w:r>
      <w:r>
        <w:rPr>
          <w:noProof/>
        </w:rPr>
        <w:fldChar w:fldCharType="end"/>
      </w:r>
    </w:p>
    <w:p w14:paraId="1E0BE806" w14:textId="63C94F2E" w:rsidR="00FE2620" w:rsidRDefault="00FE2620">
      <w:pPr>
        <w:pStyle w:val="TOC3"/>
        <w:rPr>
          <w:rFonts w:asciiTheme="minorHAnsi" w:hAnsiTheme="minorHAnsi" w:cstheme="minorBidi"/>
          <w:noProof/>
          <w:kern w:val="2"/>
          <w:sz w:val="21"/>
          <w:szCs w:val="22"/>
          <w:lang w:val="en-US" w:eastAsia="zh-CN"/>
          <w14:ligatures w14:val="standardContextual"/>
        </w:rPr>
      </w:pPr>
      <w:r>
        <w:rPr>
          <w:noProof/>
        </w:rPr>
        <w:t>6.2.4</w:t>
      </w:r>
      <w:r>
        <w:rPr>
          <w:rFonts w:asciiTheme="minorHAnsi" w:hAnsiTheme="minorHAnsi" w:cstheme="minorBidi"/>
          <w:noProof/>
          <w:kern w:val="2"/>
          <w:sz w:val="21"/>
          <w:szCs w:val="22"/>
          <w:lang w:val="en-US" w:eastAsia="zh-CN"/>
          <w14:ligatures w14:val="standardContextual"/>
        </w:rPr>
        <w:tab/>
      </w:r>
      <w:r>
        <w:rPr>
          <w:noProof/>
        </w:rPr>
        <w:t>Observation Point 4</w:t>
      </w:r>
      <w:r>
        <w:rPr>
          <w:noProof/>
        </w:rPr>
        <w:tab/>
      </w:r>
      <w:r>
        <w:rPr>
          <w:noProof/>
        </w:rPr>
        <w:fldChar w:fldCharType="begin"/>
      </w:r>
      <w:r>
        <w:rPr>
          <w:noProof/>
        </w:rPr>
        <w:instrText xml:space="preserve"> PAGEREF _Toc151099517 \h </w:instrText>
      </w:r>
      <w:r>
        <w:rPr>
          <w:noProof/>
        </w:rPr>
      </w:r>
      <w:r>
        <w:rPr>
          <w:noProof/>
        </w:rPr>
        <w:fldChar w:fldCharType="separate"/>
      </w:r>
      <w:r>
        <w:rPr>
          <w:noProof/>
        </w:rPr>
        <w:t>21</w:t>
      </w:r>
      <w:r>
        <w:rPr>
          <w:noProof/>
        </w:rPr>
        <w:fldChar w:fldCharType="end"/>
      </w:r>
    </w:p>
    <w:p w14:paraId="49D0E2B4" w14:textId="6B797516" w:rsidR="00FE2620" w:rsidRDefault="00FE2620">
      <w:pPr>
        <w:pStyle w:val="TOC2"/>
        <w:rPr>
          <w:rFonts w:asciiTheme="minorHAnsi" w:hAnsiTheme="minorHAnsi" w:cstheme="minorBidi"/>
          <w:noProof/>
          <w:kern w:val="2"/>
          <w:sz w:val="21"/>
          <w:szCs w:val="22"/>
          <w:lang w:val="en-US" w:eastAsia="zh-CN"/>
          <w14:ligatures w14:val="standardContextual"/>
        </w:rPr>
      </w:pPr>
      <w:r>
        <w:rPr>
          <w:noProof/>
        </w:rPr>
        <w:t>6.3</w:t>
      </w:r>
      <w:r>
        <w:rPr>
          <w:rFonts w:asciiTheme="minorHAnsi" w:hAnsiTheme="minorHAnsi" w:cstheme="minorBidi"/>
          <w:noProof/>
          <w:kern w:val="2"/>
          <w:sz w:val="21"/>
          <w:szCs w:val="22"/>
          <w:lang w:val="en-US" w:eastAsia="zh-CN"/>
          <w14:ligatures w14:val="standardContextual"/>
        </w:rPr>
        <w:tab/>
      </w:r>
      <w:r>
        <w:rPr>
          <w:noProof/>
        </w:rPr>
        <w:t>Introduction of AR/MR QoE metrics</w:t>
      </w:r>
      <w:r>
        <w:rPr>
          <w:noProof/>
        </w:rPr>
        <w:tab/>
      </w:r>
      <w:r>
        <w:rPr>
          <w:noProof/>
        </w:rPr>
        <w:fldChar w:fldCharType="begin"/>
      </w:r>
      <w:r>
        <w:rPr>
          <w:noProof/>
        </w:rPr>
        <w:instrText xml:space="preserve"> PAGEREF _Toc151099518 \h </w:instrText>
      </w:r>
      <w:r>
        <w:rPr>
          <w:noProof/>
        </w:rPr>
      </w:r>
      <w:r>
        <w:rPr>
          <w:noProof/>
        </w:rPr>
        <w:fldChar w:fldCharType="separate"/>
      </w:r>
      <w:r>
        <w:rPr>
          <w:noProof/>
        </w:rPr>
        <w:t>22</w:t>
      </w:r>
      <w:r>
        <w:rPr>
          <w:noProof/>
        </w:rPr>
        <w:fldChar w:fldCharType="end"/>
      </w:r>
    </w:p>
    <w:p w14:paraId="6D95F9E4" w14:textId="72BC2B94" w:rsidR="00FE2620" w:rsidRDefault="00FE2620">
      <w:pPr>
        <w:pStyle w:val="TOC3"/>
        <w:rPr>
          <w:rFonts w:asciiTheme="minorHAnsi" w:hAnsiTheme="minorHAnsi" w:cstheme="minorBidi"/>
          <w:noProof/>
          <w:kern w:val="2"/>
          <w:sz w:val="21"/>
          <w:szCs w:val="22"/>
          <w:lang w:val="en-US" w:eastAsia="zh-CN"/>
          <w14:ligatures w14:val="standardContextual"/>
        </w:rPr>
      </w:pPr>
      <w:r>
        <w:rPr>
          <w:noProof/>
        </w:rPr>
        <w:t>6.3.1</w:t>
      </w:r>
      <w:r>
        <w:rPr>
          <w:rFonts w:asciiTheme="minorHAnsi" w:hAnsiTheme="minorHAnsi" w:cstheme="minorBidi"/>
          <w:noProof/>
          <w:kern w:val="2"/>
          <w:sz w:val="21"/>
          <w:szCs w:val="22"/>
          <w:lang w:val="en-US" w:eastAsia="zh-CN"/>
          <w14:ligatures w14:val="standardContextual"/>
        </w:rPr>
        <w:tab/>
      </w:r>
      <w:r>
        <w:rPr>
          <w:noProof/>
        </w:rPr>
        <w:t>Registration latency</w:t>
      </w:r>
      <w:r>
        <w:rPr>
          <w:noProof/>
        </w:rPr>
        <w:tab/>
      </w:r>
      <w:r>
        <w:rPr>
          <w:noProof/>
        </w:rPr>
        <w:fldChar w:fldCharType="begin"/>
      </w:r>
      <w:r>
        <w:rPr>
          <w:noProof/>
        </w:rPr>
        <w:instrText xml:space="preserve"> PAGEREF _Toc151099519 \h </w:instrText>
      </w:r>
      <w:r>
        <w:rPr>
          <w:noProof/>
        </w:rPr>
      </w:r>
      <w:r>
        <w:rPr>
          <w:noProof/>
        </w:rPr>
        <w:fldChar w:fldCharType="separate"/>
      </w:r>
      <w:r>
        <w:rPr>
          <w:noProof/>
        </w:rPr>
        <w:t>22</w:t>
      </w:r>
      <w:r>
        <w:rPr>
          <w:noProof/>
        </w:rPr>
        <w:fldChar w:fldCharType="end"/>
      </w:r>
    </w:p>
    <w:p w14:paraId="2DA08C40" w14:textId="26C118B0" w:rsidR="00FE2620" w:rsidRDefault="00FE2620">
      <w:pPr>
        <w:pStyle w:val="TOC3"/>
        <w:rPr>
          <w:rFonts w:asciiTheme="minorHAnsi" w:hAnsiTheme="minorHAnsi" w:cstheme="minorBidi"/>
          <w:noProof/>
          <w:kern w:val="2"/>
          <w:sz w:val="21"/>
          <w:szCs w:val="22"/>
          <w:lang w:val="en-US" w:eastAsia="zh-CN"/>
          <w14:ligatures w14:val="standardContextual"/>
        </w:rPr>
      </w:pPr>
      <w:r>
        <w:rPr>
          <w:noProof/>
        </w:rPr>
        <w:t>6.3.2</w:t>
      </w:r>
      <w:r>
        <w:rPr>
          <w:rFonts w:asciiTheme="minorHAnsi" w:hAnsiTheme="minorHAnsi" w:cstheme="minorBidi"/>
          <w:noProof/>
          <w:kern w:val="2"/>
          <w:sz w:val="21"/>
          <w:szCs w:val="22"/>
          <w:lang w:val="en-US" w:eastAsia="zh-CN"/>
          <w14:ligatures w14:val="standardContextual"/>
        </w:rPr>
        <w:tab/>
      </w:r>
      <w:r>
        <w:rPr>
          <w:noProof/>
        </w:rPr>
        <w:t>Scene startup latency and Interaction latency</w:t>
      </w:r>
      <w:r>
        <w:rPr>
          <w:noProof/>
        </w:rPr>
        <w:tab/>
      </w:r>
      <w:r>
        <w:rPr>
          <w:noProof/>
        </w:rPr>
        <w:fldChar w:fldCharType="begin"/>
      </w:r>
      <w:r>
        <w:rPr>
          <w:noProof/>
        </w:rPr>
        <w:instrText xml:space="preserve"> PAGEREF _Toc151099520 \h </w:instrText>
      </w:r>
      <w:r>
        <w:rPr>
          <w:noProof/>
        </w:rPr>
      </w:r>
      <w:r>
        <w:rPr>
          <w:noProof/>
        </w:rPr>
        <w:fldChar w:fldCharType="separate"/>
      </w:r>
      <w:r>
        <w:rPr>
          <w:noProof/>
        </w:rPr>
        <w:t>22</w:t>
      </w:r>
      <w:r>
        <w:rPr>
          <w:noProof/>
        </w:rPr>
        <w:fldChar w:fldCharType="end"/>
      </w:r>
    </w:p>
    <w:p w14:paraId="033146CD" w14:textId="06F4E22C" w:rsidR="00FE2620" w:rsidRDefault="00FE2620">
      <w:pPr>
        <w:pStyle w:val="TOC3"/>
        <w:rPr>
          <w:rFonts w:asciiTheme="minorHAnsi" w:hAnsiTheme="minorHAnsi" w:cstheme="minorBidi"/>
          <w:noProof/>
          <w:kern w:val="2"/>
          <w:sz w:val="21"/>
          <w:szCs w:val="22"/>
          <w:lang w:val="en-US" w:eastAsia="zh-CN"/>
          <w14:ligatures w14:val="standardContextual"/>
        </w:rPr>
      </w:pPr>
      <w:r>
        <w:rPr>
          <w:noProof/>
        </w:rPr>
        <w:t>6.3.3</w:t>
      </w:r>
      <w:r>
        <w:rPr>
          <w:rFonts w:asciiTheme="minorHAnsi" w:hAnsiTheme="minorHAnsi" w:cstheme="minorBidi"/>
          <w:noProof/>
          <w:kern w:val="2"/>
          <w:sz w:val="21"/>
          <w:szCs w:val="22"/>
          <w:lang w:val="en-US" w:eastAsia="zh-CN"/>
          <w14:ligatures w14:val="standardContextual"/>
        </w:rPr>
        <w:tab/>
      </w:r>
      <w:r>
        <w:rPr>
          <w:noProof/>
        </w:rPr>
        <w:t>Tracking pose prediction error</w:t>
      </w:r>
      <w:r>
        <w:rPr>
          <w:noProof/>
        </w:rPr>
        <w:tab/>
      </w:r>
      <w:r>
        <w:rPr>
          <w:noProof/>
        </w:rPr>
        <w:fldChar w:fldCharType="begin"/>
      </w:r>
      <w:r>
        <w:rPr>
          <w:noProof/>
        </w:rPr>
        <w:instrText xml:space="preserve"> PAGEREF _Toc151099521 \h </w:instrText>
      </w:r>
      <w:r>
        <w:rPr>
          <w:noProof/>
        </w:rPr>
      </w:r>
      <w:r>
        <w:rPr>
          <w:noProof/>
        </w:rPr>
        <w:fldChar w:fldCharType="separate"/>
      </w:r>
      <w:r>
        <w:rPr>
          <w:noProof/>
        </w:rPr>
        <w:t>23</w:t>
      </w:r>
      <w:r>
        <w:rPr>
          <w:noProof/>
        </w:rPr>
        <w:fldChar w:fldCharType="end"/>
      </w:r>
    </w:p>
    <w:p w14:paraId="1475C7E5" w14:textId="3B2440DB" w:rsidR="00FE2620" w:rsidRDefault="00FE2620">
      <w:pPr>
        <w:pStyle w:val="TOC3"/>
        <w:rPr>
          <w:rFonts w:asciiTheme="minorHAnsi" w:hAnsiTheme="minorHAnsi" w:cstheme="minorBidi"/>
          <w:noProof/>
          <w:kern w:val="2"/>
          <w:sz w:val="21"/>
          <w:szCs w:val="22"/>
          <w:lang w:val="en-US" w:eastAsia="zh-CN"/>
          <w14:ligatures w14:val="standardContextual"/>
        </w:rPr>
      </w:pPr>
      <w:r>
        <w:rPr>
          <w:noProof/>
        </w:rPr>
        <w:t>6.3.4</w:t>
      </w:r>
      <w:r>
        <w:rPr>
          <w:rFonts w:asciiTheme="minorHAnsi" w:hAnsiTheme="minorHAnsi" w:cstheme="minorBidi"/>
          <w:noProof/>
          <w:kern w:val="2"/>
          <w:sz w:val="21"/>
          <w:szCs w:val="22"/>
          <w:lang w:val="en-US" w:eastAsia="zh-CN"/>
          <w14:ligatures w14:val="standardContextual"/>
        </w:rPr>
        <w:tab/>
      </w:r>
      <w:r>
        <w:rPr>
          <w:noProof/>
        </w:rPr>
        <w:t>One-way delay and RTT</w:t>
      </w:r>
      <w:r>
        <w:rPr>
          <w:noProof/>
        </w:rPr>
        <w:tab/>
      </w:r>
      <w:r>
        <w:rPr>
          <w:noProof/>
        </w:rPr>
        <w:fldChar w:fldCharType="begin"/>
      </w:r>
      <w:r>
        <w:rPr>
          <w:noProof/>
        </w:rPr>
        <w:instrText xml:space="preserve"> PAGEREF _Toc151099522 \h </w:instrText>
      </w:r>
      <w:r>
        <w:rPr>
          <w:noProof/>
        </w:rPr>
      </w:r>
      <w:r>
        <w:rPr>
          <w:noProof/>
        </w:rPr>
        <w:fldChar w:fldCharType="separate"/>
      </w:r>
      <w:r>
        <w:rPr>
          <w:noProof/>
        </w:rPr>
        <w:t>23</w:t>
      </w:r>
      <w:r>
        <w:rPr>
          <w:noProof/>
        </w:rPr>
        <w:fldChar w:fldCharType="end"/>
      </w:r>
    </w:p>
    <w:p w14:paraId="0582501F" w14:textId="31F83626" w:rsidR="00FE2620" w:rsidRDefault="00FE2620">
      <w:pPr>
        <w:pStyle w:val="TOC4"/>
        <w:rPr>
          <w:rFonts w:asciiTheme="minorHAnsi" w:hAnsiTheme="minorHAnsi" w:cstheme="minorBidi"/>
          <w:noProof/>
          <w:kern w:val="2"/>
          <w:sz w:val="21"/>
          <w:szCs w:val="22"/>
          <w:lang w:val="en-US" w:eastAsia="zh-CN"/>
          <w14:ligatures w14:val="standardContextual"/>
        </w:rPr>
      </w:pPr>
      <w:r>
        <w:rPr>
          <w:noProof/>
        </w:rPr>
        <w:t>6.3.4.1</w:t>
      </w:r>
      <w:r>
        <w:rPr>
          <w:rFonts w:asciiTheme="minorHAnsi" w:hAnsiTheme="minorHAnsi" w:cstheme="minorBidi"/>
          <w:noProof/>
          <w:kern w:val="2"/>
          <w:sz w:val="21"/>
          <w:szCs w:val="22"/>
          <w:lang w:val="en-US" w:eastAsia="zh-CN"/>
          <w14:ligatures w14:val="standardContextual"/>
        </w:rPr>
        <w:tab/>
      </w:r>
      <w:r>
        <w:rPr>
          <w:noProof/>
        </w:rPr>
        <w:t>Background</w:t>
      </w:r>
      <w:r>
        <w:rPr>
          <w:noProof/>
        </w:rPr>
        <w:tab/>
      </w:r>
      <w:r>
        <w:rPr>
          <w:noProof/>
        </w:rPr>
        <w:fldChar w:fldCharType="begin"/>
      </w:r>
      <w:r>
        <w:rPr>
          <w:noProof/>
        </w:rPr>
        <w:instrText xml:space="preserve"> PAGEREF _Toc151099523 \h </w:instrText>
      </w:r>
      <w:r>
        <w:rPr>
          <w:noProof/>
        </w:rPr>
      </w:r>
      <w:r>
        <w:rPr>
          <w:noProof/>
        </w:rPr>
        <w:fldChar w:fldCharType="separate"/>
      </w:r>
      <w:r>
        <w:rPr>
          <w:noProof/>
        </w:rPr>
        <w:t>23</w:t>
      </w:r>
      <w:r>
        <w:rPr>
          <w:noProof/>
        </w:rPr>
        <w:fldChar w:fldCharType="end"/>
      </w:r>
    </w:p>
    <w:p w14:paraId="73487B04" w14:textId="5E684BC1" w:rsidR="00FE2620" w:rsidRDefault="00FE2620">
      <w:pPr>
        <w:pStyle w:val="TOC4"/>
        <w:rPr>
          <w:rFonts w:asciiTheme="minorHAnsi" w:hAnsiTheme="minorHAnsi" w:cstheme="minorBidi"/>
          <w:noProof/>
          <w:kern w:val="2"/>
          <w:sz w:val="21"/>
          <w:szCs w:val="22"/>
          <w:lang w:val="en-US" w:eastAsia="zh-CN"/>
          <w14:ligatures w14:val="standardContextual"/>
        </w:rPr>
      </w:pPr>
      <w:r>
        <w:rPr>
          <w:noProof/>
        </w:rPr>
        <w:t>6.3.4.2</w:t>
      </w:r>
      <w:r>
        <w:rPr>
          <w:rFonts w:asciiTheme="minorHAnsi" w:hAnsiTheme="minorHAnsi" w:cstheme="minorBidi"/>
          <w:noProof/>
          <w:kern w:val="2"/>
          <w:sz w:val="21"/>
          <w:szCs w:val="22"/>
          <w:lang w:val="en-US" w:eastAsia="zh-CN"/>
          <w14:ligatures w14:val="standardContextual"/>
        </w:rPr>
        <w:tab/>
      </w:r>
      <w:r>
        <w:rPr>
          <w:noProof/>
        </w:rPr>
        <w:t>Metric description</w:t>
      </w:r>
      <w:r>
        <w:rPr>
          <w:noProof/>
        </w:rPr>
        <w:tab/>
      </w:r>
      <w:r>
        <w:rPr>
          <w:noProof/>
        </w:rPr>
        <w:fldChar w:fldCharType="begin"/>
      </w:r>
      <w:r>
        <w:rPr>
          <w:noProof/>
        </w:rPr>
        <w:instrText xml:space="preserve"> PAGEREF _Toc151099524 \h </w:instrText>
      </w:r>
      <w:r>
        <w:rPr>
          <w:noProof/>
        </w:rPr>
      </w:r>
      <w:r>
        <w:rPr>
          <w:noProof/>
        </w:rPr>
        <w:fldChar w:fldCharType="separate"/>
      </w:r>
      <w:r>
        <w:rPr>
          <w:noProof/>
        </w:rPr>
        <w:t>24</w:t>
      </w:r>
      <w:r>
        <w:rPr>
          <w:noProof/>
        </w:rPr>
        <w:fldChar w:fldCharType="end"/>
      </w:r>
    </w:p>
    <w:p w14:paraId="3EA44CC7" w14:textId="134273D6" w:rsidR="00FE2620" w:rsidRDefault="00FE2620">
      <w:pPr>
        <w:pStyle w:val="TOC3"/>
        <w:rPr>
          <w:rFonts w:asciiTheme="minorHAnsi" w:hAnsiTheme="minorHAnsi" w:cstheme="minorBidi"/>
          <w:noProof/>
          <w:kern w:val="2"/>
          <w:sz w:val="21"/>
          <w:szCs w:val="22"/>
          <w:lang w:val="en-US" w:eastAsia="zh-CN"/>
          <w14:ligatures w14:val="standardContextual"/>
        </w:rPr>
      </w:pPr>
      <w:r>
        <w:rPr>
          <w:noProof/>
        </w:rPr>
        <w:t>6.3.5</w:t>
      </w:r>
      <w:r>
        <w:rPr>
          <w:rFonts w:asciiTheme="minorHAnsi" w:hAnsiTheme="minorHAnsi" w:cstheme="minorBidi"/>
          <w:noProof/>
          <w:kern w:val="2"/>
          <w:sz w:val="21"/>
          <w:szCs w:val="22"/>
          <w:lang w:val="en-US" w:eastAsia="zh-CN"/>
          <w14:ligatures w14:val="standardContextual"/>
        </w:rPr>
        <w:tab/>
      </w:r>
      <w:r>
        <w:rPr>
          <w:noProof/>
        </w:rPr>
        <w:t>Pose error and time error</w:t>
      </w:r>
      <w:r>
        <w:rPr>
          <w:noProof/>
        </w:rPr>
        <w:tab/>
      </w:r>
      <w:r>
        <w:rPr>
          <w:noProof/>
        </w:rPr>
        <w:fldChar w:fldCharType="begin"/>
      </w:r>
      <w:r>
        <w:rPr>
          <w:noProof/>
        </w:rPr>
        <w:instrText xml:space="preserve"> PAGEREF _Toc151099525 \h </w:instrText>
      </w:r>
      <w:r>
        <w:rPr>
          <w:noProof/>
        </w:rPr>
      </w:r>
      <w:r>
        <w:rPr>
          <w:noProof/>
        </w:rPr>
        <w:fldChar w:fldCharType="separate"/>
      </w:r>
      <w:r>
        <w:rPr>
          <w:noProof/>
        </w:rPr>
        <w:t>24</w:t>
      </w:r>
      <w:r>
        <w:rPr>
          <w:noProof/>
        </w:rPr>
        <w:fldChar w:fldCharType="end"/>
      </w:r>
    </w:p>
    <w:p w14:paraId="40223FBE" w14:textId="191674C0" w:rsidR="00FE2620" w:rsidRDefault="00FE2620">
      <w:pPr>
        <w:pStyle w:val="TOC4"/>
        <w:rPr>
          <w:rFonts w:asciiTheme="minorHAnsi" w:hAnsiTheme="minorHAnsi" w:cstheme="minorBidi"/>
          <w:noProof/>
          <w:kern w:val="2"/>
          <w:sz w:val="21"/>
          <w:szCs w:val="22"/>
          <w:lang w:val="en-US" w:eastAsia="zh-CN"/>
          <w14:ligatures w14:val="standardContextual"/>
        </w:rPr>
      </w:pPr>
      <w:r>
        <w:rPr>
          <w:noProof/>
        </w:rPr>
        <w:t>6.3.5.1</w:t>
      </w:r>
      <w:r>
        <w:rPr>
          <w:rFonts w:asciiTheme="minorHAnsi" w:hAnsiTheme="minorHAnsi" w:cstheme="minorBidi"/>
          <w:noProof/>
          <w:kern w:val="2"/>
          <w:sz w:val="21"/>
          <w:szCs w:val="22"/>
          <w:lang w:val="en-US" w:eastAsia="zh-CN"/>
          <w14:ligatures w14:val="standardContextual"/>
        </w:rPr>
        <w:tab/>
      </w:r>
      <w:r>
        <w:rPr>
          <w:noProof/>
        </w:rPr>
        <w:t>Background</w:t>
      </w:r>
      <w:r>
        <w:rPr>
          <w:noProof/>
        </w:rPr>
        <w:tab/>
      </w:r>
      <w:r>
        <w:rPr>
          <w:noProof/>
        </w:rPr>
        <w:fldChar w:fldCharType="begin"/>
      </w:r>
      <w:r>
        <w:rPr>
          <w:noProof/>
        </w:rPr>
        <w:instrText xml:space="preserve"> PAGEREF _Toc151099526 \h </w:instrText>
      </w:r>
      <w:r>
        <w:rPr>
          <w:noProof/>
        </w:rPr>
      </w:r>
      <w:r>
        <w:rPr>
          <w:noProof/>
        </w:rPr>
        <w:fldChar w:fldCharType="separate"/>
      </w:r>
      <w:r>
        <w:rPr>
          <w:noProof/>
        </w:rPr>
        <w:t>24</w:t>
      </w:r>
      <w:r>
        <w:rPr>
          <w:noProof/>
        </w:rPr>
        <w:fldChar w:fldCharType="end"/>
      </w:r>
    </w:p>
    <w:p w14:paraId="7CF42081" w14:textId="1913835A" w:rsidR="00FE2620" w:rsidRDefault="00FE2620">
      <w:pPr>
        <w:pStyle w:val="TOC4"/>
        <w:rPr>
          <w:rFonts w:asciiTheme="minorHAnsi" w:hAnsiTheme="minorHAnsi" w:cstheme="minorBidi"/>
          <w:noProof/>
          <w:kern w:val="2"/>
          <w:sz w:val="21"/>
          <w:szCs w:val="22"/>
          <w:lang w:val="en-US" w:eastAsia="zh-CN"/>
          <w14:ligatures w14:val="standardContextual"/>
        </w:rPr>
      </w:pPr>
      <w:r>
        <w:rPr>
          <w:noProof/>
        </w:rPr>
        <w:t>6.3.5.2</w:t>
      </w:r>
      <w:r>
        <w:rPr>
          <w:rFonts w:asciiTheme="minorHAnsi" w:hAnsiTheme="minorHAnsi" w:cstheme="minorBidi"/>
          <w:noProof/>
          <w:kern w:val="2"/>
          <w:sz w:val="21"/>
          <w:szCs w:val="22"/>
          <w:lang w:val="en-US" w:eastAsia="zh-CN"/>
          <w14:ligatures w14:val="standardContextual"/>
        </w:rPr>
        <w:tab/>
      </w:r>
      <w:r>
        <w:rPr>
          <w:noProof/>
        </w:rPr>
        <w:t>Metric description</w:t>
      </w:r>
      <w:r>
        <w:rPr>
          <w:noProof/>
        </w:rPr>
        <w:tab/>
      </w:r>
      <w:r>
        <w:rPr>
          <w:noProof/>
        </w:rPr>
        <w:fldChar w:fldCharType="begin"/>
      </w:r>
      <w:r>
        <w:rPr>
          <w:noProof/>
        </w:rPr>
        <w:instrText xml:space="preserve"> PAGEREF _Toc151099527 \h </w:instrText>
      </w:r>
      <w:r>
        <w:rPr>
          <w:noProof/>
        </w:rPr>
      </w:r>
      <w:r>
        <w:rPr>
          <w:noProof/>
        </w:rPr>
        <w:fldChar w:fldCharType="separate"/>
      </w:r>
      <w:r>
        <w:rPr>
          <w:noProof/>
        </w:rPr>
        <w:t>24</w:t>
      </w:r>
      <w:r>
        <w:rPr>
          <w:noProof/>
        </w:rPr>
        <w:fldChar w:fldCharType="end"/>
      </w:r>
    </w:p>
    <w:p w14:paraId="3C8FF5D1" w14:textId="05A06F00" w:rsidR="00FE2620" w:rsidRDefault="00FE2620">
      <w:pPr>
        <w:pStyle w:val="TOC4"/>
        <w:rPr>
          <w:rFonts w:asciiTheme="minorHAnsi" w:hAnsiTheme="minorHAnsi" w:cstheme="minorBidi"/>
          <w:noProof/>
          <w:kern w:val="2"/>
          <w:sz w:val="21"/>
          <w:szCs w:val="22"/>
          <w:lang w:val="en-US" w:eastAsia="zh-CN"/>
          <w14:ligatures w14:val="standardContextual"/>
        </w:rPr>
      </w:pPr>
      <w:r>
        <w:rPr>
          <w:noProof/>
        </w:rPr>
        <w:t>6.3.5.3</w:t>
      </w:r>
      <w:r>
        <w:rPr>
          <w:rFonts w:asciiTheme="minorHAnsi" w:hAnsiTheme="minorHAnsi" w:cstheme="minorBidi"/>
          <w:noProof/>
          <w:kern w:val="2"/>
          <w:sz w:val="21"/>
          <w:szCs w:val="22"/>
          <w:lang w:val="en-US" w:eastAsia="zh-CN"/>
          <w14:ligatures w14:val="standardContextual"/>
        </w:rPr>
        <w:tab/>
      </w:r>
      <w:r>
        <w:rPr>
          <w:noProof/>
        </w:rPr>
        <w:t>Measurement procedure</w:t>
      </w:r>
      <w:r>
        <w:rPr>
          <w:noProof/>
        </w:rPr>
        <w:tab/>
      </w:r>
      <w:r>
        <w:rPr>
          <w:noProof/>
        </w:rPr>
        <w:fldChar w:fldCharType="begin"/>
      </w:r>
      <w:r>
        <w:rPr>
          <w:noProof/>
        </w:rPr>
        <w:instrText xml:space="preserve"> PAGEREF _Toc151099528 \h </w:instrText>
      </w:r>
      <w:r>
        <w:rPr>
          <w:noProof/>
        </w:rPr>
      </w:r>
      <w:r>
        <w:rPr>
          <w:noProof/>
        </w:rPr>
        <w:fldChar w:fldCharType="separate"/>
      </w:r>
      <w:r>
        <w:rPr>
          <w:noProof/>
        </w:rPr>
        <w:t>25</w:t>
      </w:r>
      <w:r>
        <w:rPr>
          <w:noProof/>
        </w:rPr>
        <w:fldChar w:fldCharType="end"/>
      </w:r>
    </w:p>
    <w:p w14:paraId="79D61DA0" w14:textId="17A75681" w:rsidR="00FE2620" w:rsidRDefault="00FE2620">
      <w:pPr>
        <w:pStyle w:val="TOC3"/>
        <w:rPr>
          <w:rFonts w:asciiTheme="minorHAnsi" w:hAnsiTheme="minorHAnsi" w:cstheme="minorBidi"/>
          <w:noProof/>
          <w:kern w:val="2"/>
          <w:sz w:val="21"/>
          <w:szCs w:val="22"/>
          <w:lang w:val="en-US" w:eastAsia="zh-CN"/>
          <w14:ligatures w14:val="standardContextual"/>
        </w:rPr>
      </w:pPr>
      <w:r>
        <w:rPr>
          <w:noProof/>
        </w:rPr>
        <w:t>6.3.6</w:t>
      </w:r>
      <w:r>
        <w:rPr>
          <w:rFonts w:asciiTheme="minorHAnsi" w:hAnsiTheme="minorHAnsi" w:cstheme="minorBidi"/>
          <w:noProof/>
          <w:kern w:val="2"/>
          <w:sz w:val="21"/>
          <w:szCs w:val="22"/>
          <w:lang w:val="en-US" w:eastAsia="zh-CN"/>
          <w14:ligatures w14:val="standardContextual"/>
        </w:rPr>
        <w:tab/>
      </w:r>
      <w:r>
        <w:rPr>
          <w:noProof/>
        </w:rPr>
        <w:t>Device related QoE metrics</w:t>
      </w:r>
      <w:r>
        <w:rPr>
          <w:noProof/>
        </w:rPr>
        <w:tab/>
      </w:r>
      <w:r>
        <w:rPr>
          <w:noProof/>
        </w:rPr>
        <w:fldChar w:fldCharType="begin"/>
      </w:r>
      <w:r>
        <w:rPr>
          <w:noProof/>
        </w:rPr>
        <w:instrText xml:space="preserve"> PAGEREF _Toc151099529 \h </w:instrText>
      </w:r>
      <w:r>
        <w:rPr>
          <w:noProof/>
        </w:rPr>
      </w:r>
      <w:r>
        <w:rPr>
          <w:noProof/>
        </w:rPr>
        <w:fldChar w:fldCharType="separate"/>
      </w:r>
      <w:r>
        <w:rPr>
          <w:noProof/>
        </w:rPr>
        <w:t>27</w:t>
      </w:r>
      <w:r>
        <w:rPr>
          <w:noProof/>
        </w:rPr>
        <w:fldChar w:fldCharType="end"/>
      </w:r>
    </w:p>
    <w:p w14:paraId="263B8700" w14:textId="21E8B7B0" w:rsidR="00FE2620" w:rsidRDefault="00FE2620">
      <w:pPr>
        <w:pStyle w:val="TOC4"/>
        <w:rPr>
          <w:rFonts w:asciiTheme="minorHAnsi" w:hAnsiTheme="minorHAnsi" w:cstheme="minorBidi"/>
          <w:noProof/>
          <w:kern w:val="2"/>
          <w:sz w:val="21"/>
          <w:szCs w:val="22"/>
          <w:lang w:val="en-US" w:eastAsia="zh-CN"/>
          <w14:ligatures w14:val="standardContextual"/>
        </w:rPr>
      </w:pPr>
      <w:r>
        <w:rPr>
          <w:noProof/>
        </w:rPr>
        <w:t>6.3.6.1</w:t>
      </w:r>
      <w:r>
        <w:rPr>
          <w:rFonts w:asciiTheme="minorHAnsi" w:hAnsiTheme="minorHAnsi" w:cstheme="minorBidi"/>
          <w:noProof/>
          <w:kern w:val="2"/>
          <w:sz w:val="21"/>
          <w:szCs w:val="22"/>
          <w:lang w:val="en-US" w:eastAsia="zh-CN"/>
          <w14:ligatures w14:val="standardContextual"/>
        </w:rPr>
        <w:tab/>
      </w:r>
      <w:r>
        <w:rPr>
          <w:noProof/>
        </w:rPr>
        <w:t>Background</w:t>
      </w:r>
      <w:r>
        <w:rPr>
          <w:noProof/>
        </w:rPr>
        <w:tab/>
      </w:r>
      <w:r>
        <w:rPr>
          <w:noProof/>
        </w:rPr>
        <w:fldChar w:fldCharType="begin"/>
      </w:r>
      <w:r>
        <w:rPr>
          <w:noProof/>
        </w:rPr>
        <w:instrText xml:space="preserve"> PAGEREF _Toc151099530 \h </w:instrText>
      </w:r>
      <w:r>
        <w:rPr>
          <w:noProof/>
        </w:rPr>
      </w:r>
      <w:r>
        <w:rPr>
          <w:noProof/>
        </w:rPr>
        <w:fldChar w:fldCharType="separate"/>
      </w:r>
      <w:r>
        <w:rPr>
          <w:noProof/>
        </w:rPr>
        <w:t>27</w:t>
      </w:r>
      <w:r>
        <w:rPr>
          <w:noProof/>
        </w:rPr>
        <w:fldChar w:fldCharType="end"/>
      </w:r>
    </w:p>
    <w:p w14:paraId="54B6D8D9" w14:textId="4A1C7875" w:rsidR="00FE2620" w:rsidRDefault="00FE2620">
      <w:pPr>
        <w:pStyle w:val="TOC4"/>
        <w:rPr>
          <w:rFonts w:asciiTheme="minorHAnsi" w:hAnsiTheme="minorHAnsi" w:cstheme="minorBidi"/>
          <w:noProof/>
          <w:kern w:val="2"/>
          <w:sz w:val="21"/>
          <w:szCs w:val="22"/>
          <w:lang w:val="en-US" w:eastAsia="zh-CN"/>
          <w14:ligatures w14:val="standardContextual"/>
        </w:rPr>
      </w:pPr>
      <w:r>
        <w:rPr>
          <w:noProof/>
        </w:rPr>
        <w:t>6.3.6.2</w:t>
      </w:r>
      <w:r>
        <w:rPr>
          <w:rFonts w:asciiTheme="minorHAnsi" w:hAnsiTheme="minorHAnsi" w:cstheme="minorBidi"/>
          <w:noProof/>
          <w:kern w:val="2"/>
          <w:sz w:val="21"/>
          <w:szCs w:val="22"/>
          <w:lang w:val="en-US" w:eastAsia="zh-CN"/>
          <w14:ligatures w14:val="standardContextual"/>
        </w:rPr>
        <w:tab/>
      </w:r>
      <w:r>
        <w:rPr>
          <w:noProof/>
        </w:rPr>
        <w:t>Metric description</w:t>
      </w:r>
      <w:r>
        <w:rPr>
          <w:noProof/>
        </w:rPr>
        <w:tab/>
      </w:r>
      <w:r>
        <w:rPr>
          <w:noProof/>
        </w:rPr>
        <w:fldChar w:fldCharType="begin"/>
      </w:r>
      <w:r>
        <w:rPr>
          <w:noProof/>
        </w:rPr>
        <w:instrText xml:space="preserve"> PAGEREF _Toc151099531 \h </w:instrText>
      </w:r>
      <w:r>
        <w:rPr>
          <w:noProof/>
        </w:rPr>
      </w:r>
      <w:r>
        <w:rPr>
          <w:noProof/>
        </w:rPr>
        <w:fldChar w:fldCharType="separate"/>
      </w:r>
      <w:r>
        <w:rPr>
          <w:noProof/>
        </w:rPr>
        <w:t>29</w:t>
      </w:r>
      <w:r>
        <w:rPr>
          <w:noProof/>
        </w:rPr>
        <w:fldChar w:fldCharType="end"/>
      </w:r>
    </w:p>
    <w:p w14:paraId="05A9F279" w14:textId="7879D8A2" w:rsidR="00FE2620" w:rsidRDefault="00FE2620">
      <w:pPr>
        <w:pStyle w:val="TOC3"/>
        <w:rPr>
          <w:rFonts w:asciiTheme="minorHAnsi" w:hAnsiTheme="minorHAnsi" w:cstheme="minorBidi"/>
          <w:noProof/>
          <w:kern w:val="2"/>
          <w:sz w:val="21"/>
          <w:szCs w:val="22"/>
          <w:lang w:val="en-US" w:eastAsia="zh-CN"/>
          <w14:ligatures w14:val="standardContextual"/>
        </w:rPr>
      </w:pPr>
      <w:r>
        <w:rPr>
          <w:noProof/>
        </w:rPr>
        <w:t>6.3.7</w:t>
      </w:r>
      <w:r>
        <w:rPr>
          <w:rFonts w:asciiTheme="minorHAnsi" w:hAnsiTheme="minorHAnsi" w:cstheme="minorBidi"/>
          <w:noProof/>
          <w:kern w:val="2"/>
          <w:sz w:val="21"/>
          <w:szCs w:val="22"/>
          <w:lang w:val="en-US" w:eastAsia="zh-CN"/>
          <w14:ligatures w14:val="standardContextual"/>
        </w:rPr>
        <w:tab/>
      </w:r>
      <w:r>
        <w:rPr>
          <w:noProof/>
        </w:rPr>
        <w:t>Spatial Anchors and Trackables</w:t>
      </w:r>
      <w:r>
        <w:rPr>
          <w:noProof/>
        </w:rPr>
        <w:tab/>
      </w:r>
      <w:r>
        <w:rPr>
          <w:noProof/>
        </w:rPr>
        <w:fldChar w:fldCharType="begin"/>
      </w:r>
      <w:r>
        <w:rPr>
          <w:noProof/>
        </w:rPr>
        <w:instrText xml:space="preserve"> PAGEREF _Toc151099532 \h </w:instrText>
      </w:r>
      <w:r>
        <w:rPr>
          <w:noProof/>
        </w:rPr>
      </w:r>
      <w:r>
        <w:rPr>
          <w:noProof/>
        </w:rPr>
        <w:fldChar w:fldCharType="separate"/>
      </w:r>
      <w:r>
        <w:rPr>
          <w:noProof/>
        </w:rPr>
        <w:t>29</w:t>
      </w:r>
      <w:r>
        <w:rPr>
          <w:noProof/>
        </w:rPr>
        <w:fldChar w:fldCharType="end"/>
      </w:r>
    </w:p>
    <w:p w14:paraId="63C7C62D" w14:textId="6E724720" w:rsidR="00FE2620" w:rsidRDefault="00FE2620">
      <w:pPr>
        <w:pStyle w:val="TOC4"/>
        <w:rPr>
          <w:rFonts w:asciiTheme="minorHAnsi" w:hAnsiTheme="minorHAnsi" w:cstheme="minorBidi"/>
          <w:noProof/>
          <w:kern w:val="2"/>
          <w:sz w:val="21"/>
          <w:szCs w:val="22"/>
          <w:lang w:val="en-US" w:eastAsia="zh-CN"/>
          <w14:ligatures w14:val="standardContextual"/>
        </w:rPr>
      </w:pPr>
      <w:r>
        <w:rPr>
          <w:noProof/>
        </w:rPr>
        <w:t>6.3.7.1</w:t>
      </w:r>
      <w:r>
        <w:rPr>
          <w:rFonts w:asciiTheme="minorHAnsi" w:hAnsiTheme="minorHAnsi" w:cstheme="minorBidi"/>
          <w:noProof/>
          <w:kern w:val="2"/>
          <w:sz w:val="21"/>
          <w:szCs w:val="22"/>
          <w:lang w:val="en-US" w:eastAsia="zh-CN"/>
          <w14:ligatures w14:val="standardContextual"/>
        </w:rPr>
        <w:tab/>
      </w:r>
      <w:r>
        <w:rPr>
          <w:noProof/>
        </w:rPr>
        <w:t>Background</w:t>
      </w:r>
      <w:r>
        <w:rPr>
          <w:noProof/>
        </w:rPr>
        <w:tab/>
      </w:r>
      <w:r>
        <w:rPr>
          <w:noProof/>
        </w:rPr>
        <w:fldChar w:fldCharType="begin"/>
      </w:r>
      <w:r>
        <w:rPr>
          <w:noProof/>
        </w:rPr>
        <w:instrText xml:space="preserve"> PAGEREF _Toc151099533 \h </w:instrText>
      </w:r>
      <w:r>
        <w:rPr>
          <w:noProof/>
        </w:rPr>
      </w:r>
      <w:r>
        <w:rPr>
          <w:noProof/>
        </w:rPr>
        <w:fldChar w:fldCharType="separate"/>
      </w:r>
      <w:r>
        <w:rPr>
          <w:noProof/>
        </w:rPr>
        <w:t>29</w:t>
      </w:r>
      <w:r>
        <w:rPr>
          <w:noProof/>
        </w:rPr>
        <w:fldChar w:fldCharType="end"/>
      </w:r>
    </w:p>
    <w:p w14:paraId="020A8B5C" w14:textId="72AF9B69" w:rsidR="00FE2620" w:rsidRDefault="00FE2620">
      <w:pPr>
        <w:pStyle w:val="TOC4"/>
        <w:rPr>
          <w:rFonts w:asciiTheme="minorHAnsi" w:hAnsiTheme="minorHAnsi" w:cstheme="minorBidi"/>
          <w:noProof/>
          <w:kern w:val="2"/>
          <w:sz w:val="21"/>
          <w:szCs w:val="22"/>
          <w:lang w:val="en-US" w:eastAsia="zh-CN"/>
          <w14:ligatures w14:val="standardContextual"/>
        </w:rPr>
      </w:pPr>
      <w:r>
        <w:rPr>
          <w:noProof/>
        </w:rPr>
        <w:t>6.3.7.2</w:t>
      </w:r>
      <w:r>
        <w:rPr>
          <w:rFonts w:asciiTheme="minorHAnsi" w:hAnsiTheme="minorHAnsi" w:cstheme="minorBidi"/>
          <w:noProof/>
          <w:kern w:val="2"/>
          <w:sz w:val="21"/>
          <w:szCs w:val="22"/>
          <w:lang w:val="en-US" w:eastAsia="zh-CN"/>
          <w14:ligatures w14:val="standardContextual"/>
        </w:rPr>
        <w:tab/>
      </w:r>
      <w:r>
        <w:rPr>
          <w:noProof/>
        </w:rPr>
        <w:t>Impact on latencies</w:t>
      </w:r>
      <w:r>
        <w:rPr>
          <w:noProof/>
        </w:rPr>
        <w:tab/>
      </w:r>
      <w:r>
        <w:rPr>
          <w:noProof/>
        </w:rPr>
        <w:fldChar w:fldCharType="begin"/>
      </w:r>
      <w:r>
        <w:rPr>
          <w:noProof/>
        </w:rPr>
        <w:instrText xml:space="preserve"> PAGEREF _Toc151099534 \h </w:instrText>
      </w:r>
      <w:r>
        <w:rPr>
          <w:noProof/>
        </w:rPr>
      </w:r>
      <w:r>
        <w:rPr>
          <w:noProof/>
        </w:rPr>
        <w:fldChar w:fldCharType="separate"/>
      </w:r>
      <w:r>
        <w:rPr>
          <w:noProof/>
        </w:rPr>
        <w:t>30</w:t>
      </w:r>
      <w:r>
        <w:rPr>
          <w:noProof/>
        </w:rPr>
        <w:fldChar w:fldCharType="end"/>
      </w:r>
    </w:p>
    <w:p w14:paraId="6991082F" w14:textId="14546568" w:rsidR="00FE2620" w:rsidRDefault="00FE2620">
      <w:pPr>
        <w:pStyle w:val="TOC4"/>
        <w:rPr>
          <w:rFonts w:asciiTheme="minorHAnsi" w:hAnsiTheme="minorHAnsi" w:cstheme="minorBidi"/>
          <w:noProof/>
          <w:kern w:val="2"/>
          <w:sz w:val="21"/>
          <w:szCs w:val="22"/>
          <w:lang w:val="en-US" w:eastAsia="zh-CN"/>
          <w14:ligatures w14:val="standardContextual"/>
        </w:rPr>
      </w:pPr>
      <w:r>
        <w:rPr>
          <w:noProof/>
        </w:rPr>
        <w:t>6.3.7.3</w:t>
      </w:r>
      <w:r>
        <w:rPr>
          <w:rFonts w:asciiTheme="minorHAnsi" w:hAnsiTheme="minorHAnsi" w:cstheme="minorBidi"/>
          <w:noProof/>
          <w:kern w:val="2"/>
          <w:sz w:val="21"/>
          <w:szCs w:val="22"/>
          <w:lang w:val="en-US" w:eastAsia="zh-CN"/>
          <w14:ligatures w14:val="standardContextual"/>
        </w:rPr>
        <w:tab/>
      </w:r>
      <w:r>
        <w:rPr>
          <w:noProof/>
        </w:rPr>
        <w:t>Retrieval of the AR anchoring information</w:t>
      </w:r>
      <w:r>
        <w:rPr>
          <w:noProof/>
        </w:rPr>
        <w:tab/>
      </w:r>
      <w:r>
        <w:rPr>
          <w:noProof/>
        </w:rPr>
        <w:fldChar w:fldCharType="begin"/>
      </w:r>
      <w:r>
        <w:rPr>
          <w:noProof/>
        </w:rPr>
        <w:instrText xml:space="preserve"> PAGEREF _Toc151099535 \h </w:instrText>
      </w:r>
      <w:r>
        <w:rPr>
          <w:noProof/>
        </w:rPr>
      </w:r>
      <w:r>
        <w:rPr>
          <w:noProof/>
        </w:rPr>
        <w:fldChar w:fldCharType="separate"/>
      </w:r>
      <w:r>
        <w:rPr>
          <w:noProof/>
        </w:rPr>
        <w:t>30</w:t>
      </w:r>
      <w:r>
        <w:rPr>
          <w:noProof/>
        </w:rPr>
        <w:fldChar w:fldCharType="end"/>
      </w:r>
    </w:p>
    <w:p w14:paraId="7BF3E304" w14:textId="14B87592" w:rsidR="00FE2620" w:rsidRDefault="00FE2620">
      <w:pPr>
        <w:pStyle w:val="TOC4"/>
        <w:rPr>
          <w:rFonts w:asciiTheme="minorHAnsi" w:hAnsiTheme="minorHAnsi" w:cstheme="minorBidi"/>
          <w:noProof/>
          <w:kern w:val="2"/>
          <w:sz w:val="21"/>
          <w:szCs w:val="22"/>
          <w:lang w:val="en-US" w:eastAsia="zh-CN"/>
          <w14:ligatures w14:val="standardContextual"/>
        </w:rPr>
      </w:pPr>
      <w:r>
        <w:rPr>
          <w:noProof/>
        </w:rPr>
        <w:t>6.3.7.4</w:t>
      </w:r>
      <w:r>
        <w:rPr>
          <w:rFonts w:asciiTheme="minorHAnsi" w:hAnsiTheme="minorHAnsi" w:cstheme="minorBidi"/>
          <w:noProof/>
          <w:kern w:val="2"/>
          <w:sz w:val="21"/>
          <w:szCs w:val="22"/>
          <w:lang w:val="en-US" w:eastAsia="zh-CN"/>
          <w14:ligatures w14:val="standardContextual"/>
        </w:rPr>
        <w:tab/>
      </w:r>
      <w:r>
        <w:rPr>
          <w:noProof/>
        </w:rPr>
        <w:t>Anchor Creation Delay (ACD)</w:t>
      </w:r>
      <w:r>
        <w:rPr>
          <w:noProof/>
        </w:rPr>
        <w:tab/>
      </w:r>
      <w:r>
        <w:rPr>
          <w:noProof/>
        </w:rPr>
        <w:fldChar w:fldCharType="begin"/>
      </w:r>
      <w:r>
        <w:rPr>
          <w:noProof/>
        </w:rPr>
        <w:instrText xml:space="preserve"> PAGEREF _Toc151099536 \h </w:instrText>
      </w:r>
      <w:r>
        <w:rPr>
          <w:noProof/>
        </w:rPr>
      </w:r>
      <w:r>
        <w:rPr>
          <w:noProof/>
        </w:rPr>
        <w:fldChar w:fldCharType="separate"/>
      </w:r>
      <w:r>
        <w:rPr>
          <w:noProof/>
        </w:rPr>
        <w:t>31</w:t>
      </w:r>
      <w:r>
        <w:rPr>
          <w:noProof/>
        </w:rPr>
        <w:fldChar w:fldCharType="end"/>
      </w:r>
    </w:p>
    <w:p w14:paraId="56590F88" w14:textId="0D5004DC" w:rsidR="00FE2620" w:rsidRDefault="00FE2620">
      <w:pPr>
        <w:pStyle w:val="TOC5"/>
        <w:rPr>
          <w:rFonts w:asciiTheme="minorHAnsi" w:hAnsiTheme="minorHAnsi" w:cstheme="minorBidi"/>
          <w:noProof/>
          <w:kern w:val="2"/>
          <w:sz w:val="21"/>
          <w:szCs w:val="22"/>
          <w:lang w:val="en-US" w:eastAsia="zh-CN"/>
          <w14:ligatures w14:val="standardContextual"/>
        </w:rPr>
      </w:pPr>
      <w:r>
        <w:rPr>
          <w:noProof/>
        </w:rPr>
        <w:t>6.3.7.4.1</w:t>
      </w:r>
      <w:r>
        <w:rPr>
          <w:rFonts w:asciiTheme="minorHAnsi" w:hAnsiTheme="minorHAnsi" w:cstheme="minorBidi"/>
          <w:noProof/>
          <w:kern w:val="2"/>
          <w:sz w:val="21"/>
          <w:szCs w:val="22"/>
          <w:lang w:val="en-US" w:eastAsia="zh-CN"/>
          <w14:ligatures w14:val="standardContextual"/>
        </w:rPr>
        <w:tab/>
      </w:r>
      <w:r>
        <w:rPr>
          <w:noProof/>
        </w:rPr>
        <w:t>Measurement of the local Anchor Creation Delay</w:t>
      </w:r>
      <w:r>
        <w:rPr>
          <w:noProof/>
        </w:rPr>
        <w:tab/>
      </w:r>
      <w:r>
        <w:rPr>
          <w:noProof/>
        </w:rPr>
        <w:fldChar w:fldCharType="begin"/>
      </w:r>
      <w:r>
        <w:rPr>
          <w:noProof/>
        </w:rPr>
        <w:instrText xml:space="preserve"> PAGEREF _Toc151099537 \h </w:instrText>
      </w:r>
      <w:r>
        <w:rPr>
          <w:noProof/>
        </w:rPr>
      </w:r>
      <w:r>
        <w:rPr>
          <w:noProof/>
        </w:rPr>
        <w:fldChar w:fldCharType="separate"/>
      </w:r>
      <w:r>
        <w:rPr>
          <w:noProof/>
        </w:rPr>
        <w:t>31</w:t>
      </w:r>
      <w:r>
        <w:rPr>
          <w:noProof/>
        </w:rPr>
        <w:fldChar w:fldCharType="end"/>
      </w:r>
    </w:p>
    <w:p w14:paraId="31B5B0A5" w14:textId="2BDCA98D" w:rsidR="00FE2620" w:rsidRDefault="00FE2620">
      <w:pPr>
        <w:pStyle w:val="TOC5"/>
        <w:rPr>
          <w:rFonts w:asciiTheme="minorHAnsi" w:hAnsiTheme="minorHAnsi" w:cstheme="minorBidi"/>
          <w:noProof/>
          <w:kern w:val="2"/>
          <w:sz w:val="21"/>
          <w:szCs w:val="22"/>
          <w:lang w:val="en-US" w:eastAsia="zh-CN"/>
          <w14:ligatures w14:val="standardContextual"/>
        </w:rPr>
      </w:pPr>
      <w:r>
        <w:rPr>
          <w:noProof/>
        </w:rPr>
        <w:t>6.3.7.4.2</w:t>
      </w:r>
      <w:r>
        <w:rPr>
          <w:rFonts w:asciiTheme="minorHAnsi" w:hAnsiTheme="minorHAnsi" w:cstheme="minorBidi"/>
          <w:noProof/>
          <w:kern w:val="2"/>
          <w:sz w:val="21"/>
          <w:szCs w:val="22"/>
          <w:lang w:val="en-US" w:eastAsia="zh-CN"/>
          <w14:ligatures w14:val="standardContextual"/>
        </w:rPr>
        <w:tab/>
      </w:r>
      <w:r>
        <w:rPr>
          <w:noProof/>
        </w:rPr>
        <w:t>Measurement of the remote Anchor Creation Delay</w:t>
      </w:r>
      <w:r>
        <w:rPr>
          <w:noProof/>
        </w:rPr>
        <w:tab/>
      </w:r>
      <w:r>
        <w:rPr>
          <w:noProof/>
        </w:rPr>
        <w:fldChar w:fldCharType="begin"/>
      </w:r>
      <w:r>
        <w:rPr>
          <w:noProof/>
        </w:rPr>
        <w:instrText xml:space="preserve"> PAGEREF _Toc151099538 \h </w:instrText>
      </w:r>
      <w:r>
        <w:rPr>
          <w:noProof/>
        </w:rPr>
      </w:r>
      <w:r>
        <w:rPr>
          <w:noProof/>
        </w:rPr>
        <w:fldChar w:fldCharType="separate"/>
      </w:r>
      <w:r>
        <w:rPr>
          <w:noProof/>
        </w:rPr>
        <w:t>31</w:t>
      </w:r>
      <w:r>
        <w:rPr>
          <w:noProof/>
        </w:rPr>
        <w:fldChar w:fldCharType="end"/>
      </w:r>
    </w:p>
    <w:p w14:paraId="2246746C" w14:textId="5F8F3A5A" w:rsidR="00FE2620" w:rsidRDefault="00FE2620">
      <w:pPr>
        <w:pStyle w:val="TOC4"/>
        <w:rPr>
          <w:rFonts w:asciiTheme="minorHAnsi" w:hAnsiTheme="minorHAnsi" w:cstheme="minorBidi"/>
          <w:noProof/>
          <w:kern w:val="2"/>
          <w:sz w:val="21"/>
          <w:szCs w:val="22"/>
          <w:lang w:val="en-US" w:eastAsia="zh-CN"/>
          <w14:ligatures w14:val="standardContextual"/>
        </w:rPr>
      </w:pPr>
      <w:r>
        <w:rPr>
          <w:noProof/>
        </w:rPr>
        <w:t>6.3.7.5</w:t>
      </w:r>
      <w:r>
        <w:rPr>
          <w:rFonts w:asciiTheme="minorHAnsi" w:hAnsiTheme="minorHAnsi" w:cstheme="minorBidi"/>
          <w:noProof/>
          <w:kern w:val="2"/>
          <w:sz w:val="21"/>
          <w:szCs w:val="22"/>
          <w:lang w:val="en-US" w:eastAsia="zh-CN"/>
          <w14:ligatures w14:val="standardContextual"/>
        </w:rPr>
        <w:tab/>
      </w:r>
      <w:r>
        <w:rPr>
          <w:noProof/>
        </w:rPr>
        <w:t>Anchor Detection to Render to Photon QoE</w:t>
      </w:r>
      <w:r>
        <w:rPr>
          <w:noProof/>
        </w:rPr>
        <w:tab/>
      </w:r>
      <w:r>
        <w:rPr>
          <w:noProof/>
        </w:rPr>
        <w:fldChar w:fldCharType="begin"/>
      </w:r>
      <w:r>
        <w:rPr>
          <w:noProof/>
        </w:rPr>
        <w:instrText xml:space="preserve"> PAGEREF _Toc151099539 \h </w:instrText>
      </w:r>
      <w:r>
        <w:rPr>
          <w:noProof/>
        </w:rPr>
      </w:r>
      <w:r>
        <w:rPr>
          <w:noProof/>
        </w:rPr>
        <w:fldChar w:fldCharType="separate"/>
      </w:r>
      <w:r>
        <w:rPr>
          <w:noProof/>
        </w:rPr>
        <w:t>32</w:t>
      </w:r>
      <w:r>
        <w:rPr>
          <w:noProof/>
        </w:rPr>
        <w:fldChar w:fldCharType="end"/>
      </w:r>
    </w:p>
    <w:p w14:paraId="03ED1BD8" w14:textId="16D26D01" w:rsidR="00FE2620" w:rsidRDefault="00FE2620">
      <w:pPr>
        <w:pStyle w:val="TOC5"/>
        <w:rPr>
          <w:rFonts w:asciiTheme="minorHAnsi" w:hAnsiTheme="minorHAnsi" w:cstheme="minorBidi"/>
          <w:noProof/>
          <w:kern w:val="2"/>
          <w:sz w:val="21"/>
          <w:szCs w:val="22"/>
          <w:lang w:val="en-US" w:eastAsia="zh-CN"/>
          <w14:ligatures w14:val="standardContextual"/>
        </w:rPr>
      </w:pPr>
      <w:r>
        <w:rPr>
          <w:noProof/>
        </w:rPr>
        <w:t>6.3.7.5.1</w:t>
      </w:r>
      <w:r>
        <w:rPr>
          <w:rFonts w:asciiTheme="minorHAnsi" w:hAnsiTheme="minorHAnsi" w:cstheme="minorBidi"/>
          <w:noProof/>
          <w:kern w:val="2"/>
          <w:sz w:val="21"/>
          <w:szCs w:val="22"/>
          <w:lang w:val="en-US" w:eastAsia="zh-CN"/>
          <w14:ligatures w14:val="standardContextual"/>
        </w:rPr>
        <w:tab/>
      </w:r>
      <w:r>
        <w:rPr>
          <w:noProof/>
        </w:rPr>
        <w:t>Measurement of the Anchor Detection to Render to Photon (ADRP)</w:t>
      </w:r>
      <w:r>
        <w:rPr>
          <w:noProof/>
        </w:rPr>
        <w:tab/>
      </w:r>
      <w:r>
        <w:rPr>
          <w:noProof/>
        </w:rPr>
        <w:fldChar w:fldCharType="begin"/>
      </w:r>
      <w:r>
        <w:rPr>
          <w:noProof/>
        </w:rPr>
        <w:instrText xml:space="preserve"> PAGEREF _Toc151099540 \h </w:instrText>
      </w:r>
      <w:r>
        <w:rPr>
          <w:noProof/>
        </w:rPr>
      </w:r>
      <w:r>
        <w:rPr>
          <w:noProof/>
        </w:rPr>
        <w:fldChar w:fldCharType="separate"/>
      </w:r>
      <w:r>
        <w:rPr>
          <w:noProof/>
        </w:rPr>
        <w:t>32</w:t>
      </w:r>
      <w:r>
        <w:rPr>
          <w:noProof/>
        </w:rPr>
        <w:fldChar w:fldCharType="end"/>
      </w:r>
    </w:p>
    <w:p w14:paraId="3A51E152" w14:textId="5E1E6376" w:rsidR="00FE2620" w:rsidRDefault="00FE2620">
      <w:pPr>
        <w:pStyle w:val="TOC4"/>
        <w:rPr>
          <w:rFonts w:asciiTheme="minorHAnsi" w:hAnsiTheme="minorHAnsi" w:cstheme="minorBidi"/>
          <w:noProof/>
          <w:kern w:val="2"/>
          <w:sz w:val="21"/>
          <w:szCs w:val="22"/>
          <w:lang w:val="en-US" w:eastAsia="zh-CN"/>
          <w14:ligatures w14:val="standardContextual"/>
        </w:rPr>
      </w:pPr>
      <w:r>
        <w:rPr>
          <w:noProof/>
        </w:rPr>
        <w:lastRenderedPageBreak/>
        <w:t>6.3.7.6</w:t>
      </w:r>
      <w:r>
        <w:rPr>
          <w:rFonts w:asciiTheme="minorHAnsi" w:hAnsiTheme="minorHAnsi" w:cstheme="minorBidi"/>
          <w:noProof/>
          <w:kern w:val="2"/>
          <w:sz w:val="21"/>
          <w:szCs w:val="22"/>
          <w:lang w:val="en-US" w:eastAsia="zh-CN"/>
          <w14:ligatures w14:val="standardContextual"/>
        </w:rPr>
        <w:tab/>
      </w:r>
      <w:r>
        <w:rPr>
          <w:noProof/>
        </w:rPr>
        <w:t>Anchor Untracked Ratio QoE</w:t>
      </w:r>
      <w:r>
        <w:rPr>
          <w:noProof/>
        </w:rPr>
        <w:tab/>
      </w:r>
      <w:r>
        <w:rPr>
          <w:noProof/>
        </w:rPr>
        <w:fldChar w:fldCharType="begin"/>
      </w:r>
      <w:r>
        <w:rPr>
          <w:noProof/>
        </w:rPr>
        <w:instrText xml:space="preserve"> PAGEREF _Toc151099541 \h </w:instrText>
      </w:r>
      <w:r>
        <w:rPr>
          <w:noProof/>
        </w:rPr>
      </w:r>
      <w:r>
        <w:rPr>
          <w:noProof/>
        </w:rPr>
        <w:fldChar w:fldCharType="separate"/>
      </w:r>
      <w:r>
        <w:rPr>
          <w:noProof/>
        </w:rPr>
        <w:t>34</w:t>
      </w:r>
      <w:r>
        <w:rPr>
          <w:noProof/>
        </w:rPr>
        <w:fldChar w:fldCharType="end"/>
      </w:r>
    </w:p>
    <w:p w14:paraId="723DD4F0" w14:textId="4E9F858E" w:rsidR="00FE2620" w:rsidRDefault="00FE2620">
      <w:pPr>
        <w:pStyle w:val="TOC5"/>
        <w:rPr>
          <w:rFonts w:asciiTheme="minorHAnsi" w:hAnsiTheme="minorHAnsi" w:cstheme="minorBidi"/>
          <w:noProof/>
          <w:kern w:val="2"/>
          <w:sz w:val="21"/>
          <w:szCs w:val="22"/>
          <w:lang w:val="en-US" w:eastAsia="zh-CN"/>
          <w14:ligatures w14:val="standardContextual"/>
        </w:rPr>
      </w:pPr>
      <w:r>
        <w:rPr>
          <w:noProof/>
        </w:rPr>
        <w:t>6.3.7.6.1</w:t>
      </w:r>
      <w:r>
        <w:rPr>
          <w:rFonts w:asciiTheme="minorHAnsi" w:hAnsiTheme="minorHAnsi" w:cstheme="minorBidi"/>
          <w:noProof/>
          <w:kern w:val="2"/>
          <w:sz w:val="21"/>
          <w:szCs w:val="22"/>
          <w:lang w:val="en-US" w:eastAsia="zh-CN"/>
          <w14:ligatures w14:val="standardContextual"/>
        </w:rPr>
        <w:tab/>
      </w:r>
      <w:r>
        <w:rPr>
          <w:noProof/>
        </w:rPr>
        <w:t>Measurement of the Anchor Untracked Ratio (AUR)</w:t>
      </w:r>
      <w:r>
        <w:rPr>
          <w:noProof/>
        </w:rPr>
        <w:tab/>
      </w:r>
      <w:r>
        <w:rPr>
          <w:noProof/>
        </w:rPr>
        <w:fldChar w:fldCharType="begin"/>
      </w:r>
      <w:r>
        <w:rPr>
          <w:noProof/>
        </w:rPr>
        <w:instrText xml:space="preserve"> PAGEREF _Toc151099542 \h </w:instrText>
      </w:r>
      <w:r>
        <w:rPr>
          <w:noProof/>
        </w:rPr>
      </w:r>
      <w:r>
        <w:rPr>
          <w:noProof/>
        </w:rPr>
        <w:fldChar w:fldCharType="separate"/>
      </w:r>
      <w:r>
        <w:rPr>
          <w:noProof/>
        </w:rPr>
        <w:t>34</w:t>
      </w:r>
      <w:r>
        <w:rPr>
          <w:noProof/>
        </w:rPr>
        <w:fldChar w:fldCharType="end"/>
      </w:r>
    </w:p>
    <w:p w14:paraId="491EE656" w14:textId="03BE553D" w:rsidR="00FE2620" w:rsidRDefault="00FE2620">
      <w:pPr>
        <w:pStyle w:val="TOC3"/>
        <w:rPr>
          <w:rFonts w:asciiTheme="minorHAnsi" w:hAnsiTheme="minorHAnsi" w:cstheme="minorBidi"/>
          <w:noProof/>
          <w:kern w:val="2"/>
          <w:sz w:val="21"/>
          <w:szCs w:val="22"/>
          <w:lang w:val="en-US" w:eastAsia="zh-CN"/>
          <w14:ligatures w14:val="standardContextual"/>
        </w:rPr>
      </w:pPr>
      <w:r>
        <w:rPr>
          <w:noProof/>
        </w:rPr>
        <w:t>6.3.8</w:t>
      </w:r>
      <w:r>
        <w:rPr>
          <w:rFonts w:asciiTheme="minorHAnsi" w:hAnsiTheme="minorHAnsi" w:cstheme="minorBidi"/>
          <w:noProof/>
          <w:kern w:val="2"/>
          <w:sz w:val="21"/>
          <w:szCs w:val="22"/>
          <w:lang w:val="en-US" w:eastAsia="zh-CN"/>
          <w14:ligatures w14:val="standardContextual"/>
        </w:rPr>
        <w:tab/>
      </w:r>
      <w:r>
        <w:rPr>
          <w:noProof/>
        </w:rPr>
        <w:t>Pose Correction Error</w:t>
      </w:r>
      <w:r>
        <w:rPr>
          <w:noProof/>
        </w:rPr>
        <w:tab/>
      </w:r>
      <w:r>
        <w:rPr>
          <w:noProof/>
        </w:rPr>
        <w:fldChar w:fldCharType="begin"/>
      </w:r>
      <w:r>
        <w:rPr>
          <w:noProof/>
        </w:rPr>
        <w:instrText xml:space="preserve"> PAGEREF _Toc151099543 \h </w:instrText>
      </w:r>
      <w:r>
        <w:rPr>
          <w:noProof/>
        </w:rPr>
      </w:r>
      <w:r>
        <w:rPr>
          <w:noProof/>
        </w:rPr>
        <w:fldChar w:fldCharType="separate"/>
      </w:r>
      <w:r>
        <w:rPr>
          <w:noProof/>
        </w:rPr>
        <w:t>35</w:t>
      </w:r>
      <w:r>
        <w:rPr>
          <w:noProof/>
        </w:rPr>
        <w:fldChar w:fldCharType="end"/>
      </w:r>
    </w:p>
    <w:p w14:paraId="4177417E" w14:textId="5942BDA1" w:rsidR="00FE2620" w:rsidRDefault="00FE2620">
      <w:pPr>
        <w:pStyle w:val="TOC4"/>
        <w:rPr>
          <w:rFonts w:asciiTheme="minorHAnsi" w:hAnsiTheme="minorHAnsi" w:cstheme="minorBidi"/>
          <w:noProof/>
          <w:kern w:val="2"/>
          <w:sz w:val="21"/>
          <w:szCs w:val="22"/>
          <w:lang w:val="en-US" w:eastAsia="zh-CN"/>
          <w14:ligatures w14:val="standardContextual"/>
        </w:rPr>
      </w:pPr>
      <w:r>
        <w:rPr>
          <w:noProof/>
        </w:rPr>
        <w:t>6.3.8.1</w:t>
      </w:r>
      <w:r>
        <w:rPr>
          <w:rFonts w:asciiTheme="minorHAnsi" w:hAnsiTheme="minorHAnsi" w:cstheme="minorBidi"/>
          <w:noProof/>
          <w:kern w:val="2"/>
          <w:sz w:val="21"/>
          <w:szCs w:val="22"/>
          <w:lang w:val="en-US" w:eastAsia="zh-CN"/>
          <w14:ligatures w14:val="standardContextual"/>
        </w:rPr>
        <w:tab/>
      </w:r>
      <w:r>
        <w:rPr>
          <w:noProof/>
        </w:rPr>
        <w:t>Background</w:t>
      </w:r>
      <w:r>
        <w:rPr>
          <w:noProof/>
        </w:rPr>
        <w:tab/>
      </w:r>
      <w:r>
        <w:rPr>
          <w:noProof/>
        </w:rPr>
        <w:fldChar w:fldCharType="begin"/>
      </w:r>
      <w:r>
        <w:rPr>
          <w:noProof/>
        </w:rPr>
        <w:instrText xml:space="preserve"> PAGEREF _Toc151099544 \h </w:instrText>
      </w:r>
      <w:r>
        <w:rPr>
          <w:noProof/>
        </w:rPr>
      </w:r>
      <w:r>
        <w:rPr>
          <w:noProof/>
        </w:rPr>
        <w:fldChar w:fldCharType="separate"/>
      </w:r>
      <w:r>
        <w:rPr>
          <w:noProof/>
        </w:rPr>
        <w:t>35</w:t>
      </w:r>
      <w:r>
        <w:rPr>
          <w:noProof/>
        </w:rPr>
        <w:fldChar w:fldCharType="end"/>
      </w:r>
    </w:p>
    <w:p w14:paraId="171846DB" w14:textId="780BA9C4" w:rsidR="00FE2620" w:rsidRDefault="00FE2620">
      <w:pPr>
        <w:pStyle w:val="TOC4"/>
        <w:rPr>
          <w:rFonts w:asciiTheme="minorHAnsi" w:hAnsiTheme="minorHAnsi" w:cstheme="minorBidi"/>
          <w:noProof/>
          <w:kern w:val="2"/>
          <w:sz w:val="21"/>
          <w:szCs w:val="22"/>
          <w:lang w:val="en-US" w:eastAsia="zh-CN"/>
          <w14:ligatures w14:val="standardContextual"/>
        </w:rPr>
      </w:pPr>
      <w:r>
        <w:rPr>
          <w:noProof/>
        </w:rPr>
        <w:t>6.3.8.2</w:t>
      </w:r>
      <w:r>
        <w:rPr>
          <w:rFonts w:asciiTheme="minorHAnsi" w:hAnsiTheme="minorHAnsi" w:cstheme="minorBidi"/>
          <w:noProof/>
          <w:kern w:val="2"/>
          <w:sz w:val="21"/>
          <w:szCs w:val="22"/>
          <w:lang w:val="en-US" w:eastAsia="zh-CN"/>
          <w14:ligatures w14:val="standardContextual"/>
        </w:rPr>
        <w:tab/>
      </w:r>
      <w:r>
        <w:rPr>
          <w:noProof/>
        </w:rPr>
        <w:t>Image similarity between reprojected frame and rendered frame</w:t>
      </w:r>
      <w:r>
        <w:rPr>
          <w:noProof/>
        </w:rPr>
        <w:tab/>
      </w:r>
      <w:r>
        <w:rPr>
          <w:noProof/>
        </w:rPr>
        <w:fldChar w:fldCharType="begin"/>
      </w:r>
      <w:r>
        <w:rPr>
          <w:noProof/>
        </w:rPr>
        <w:instrText xml:space="preserve"> PAGEREF _Toc151099545 \h </w:instrText>
      </w:r>
      <w:r>
        <w:rPr>
          <w:noProof/>
        </w:rPr>
      </w:r>
      <w:r>
        <w:rPr>
          <w:noProof/>
        </w:rPr>
        <w:fldChar w:fldCharType="separate"/>
      </w:r>
      <w:r>
        <w:rPr>
          <w:noProof/>
        </w:rPr>
        <w:t>35</w:t>
      </w:r>
      <w:r>
        <w:rPr>
          <w:noProof/>
        </w:rPr>
        <w:fldChar w:fldCharType="end"/>
      </w:r>
    </w:p>
    <w:p w14:paraId="19630F5C" w14:textId="5C5EA0B0" w:rsidR="00FE2620" w:rsidRDefault="00FE2620">
      <w:pPr>
        <w:pStyle w:val="TOC1"/>
        <w:rPr>
          <w:rFonts w:asciiTheme="minorHAnsi" w:hAnsiTheme="minorHAnsi" w:cstheme="minorBidi"/>
          <w:noProof/>
          <w:kern w:val="2"/>
          <w:sz w:val="21"/>
          <w:szCs w:val="22"/>
          <w:lang w:val="en-US" w:eastAsia="zh-CN"/>
          <w14:ligatures w14:val="standardContextual"/>
        </w:rPr>
      </w:pPr>
      <w:r>
        <w:rPr>
          <w:noProof/>
        </w:rPr>
        <w:t>7</w:t>
      </w:r>
      <w:r>
        <w:rPr>
          <w:rFonts w:asciiTheme="minorHAnsi" w:hAnsiTheme="minorHAnsi" w:cstheme="minorBidi"/>
          <w:noProof/>
          <w:kern w:val="2"/>
          <w:sz w:val="21"/>
          <w:szCs w:val="22"/>
          <w:lang w:val="en-US" w:eastAsia="zh-CN"/>
          <w14:ligatures w14:val="standardContextual"/>
        </w:rPr>
        <w:tab/>
      </w:r>
      <w:r>
        <w:rPr>
          <w:noProof/>
        </w:rPr>
        <w:t>Other QoE metrics and collaborations with other 3GPP groups</w:t>
      </w:r>
      <w:r>
        <w:rPr>
          <w:noProof/>
        </w:rPr>
        <w:tab/>
      </w:r>
      <w:r>
        <w:rPr>
          <w:noProof/>
        </w:rPr>
        <w:fldChar w:fldCharType="begin"/>
      </w:r>
      <w:r>
        <w:rPr>
          <w:noProof/>
        </w:rPr>
        <w:instrText xml:space="preserve"> PAGEREF _Toc151099546 \h </w:instrText>
      </w:r>
      <w:r>
        <w:rPr>
          <w:noProof/>
        </w:rPr>
      </w:r>
      <w:r>
        <w:rPr>
          <w:noProof/>
        </w:rPr>
        <w:fldChar w:fldCharType="separate"/>
      </w:r>
      <w:r>
        <w:rPr>
          <w:noProof/>
        </w:rPr>
        <w:t>35</w:t>
      </w:r>
      <w:r>
        <w:rPr>
          <w:noProof/>
        </w:rPr>
        <w:fldChar w:fldCharType="end"/>
      </w:r>
    </w:p>
    <w:p w14:paraId="0851010F" w14:textId="38A0F64B" w:rsidR="00FE2620" w:rsidRDefault="00FE2620">
      <w:pPr>
        <w:pStyle w:val="TOC2"/>
        <w:rPr>
          <w:rFonts w:asciiTheme="minorHAnsi" w:hAnsiTheme="minorHAnsi" w:cstheme="minorBidi"/>
          <w:noProof/>
          <w:kern w:val="2"/>
          <w:sz w:val="21"/>
          <w:szCs w:val="22"/>
          <w:lang w:val="en-US" w:eastAsia="zh-CN"/>
          <w14:ligatures w14:val="standardContextual"/>
        </w:rPr>
      </w:pPr>
      <w:r>
        <w:rPr>
          <w:noProof/>
        </w:rPr>
        <w:t>7.1</w:t>
      </w:r>
      <w:r>
        <w:rPr>
          <w:rFonts w:asciiTheme="minorHAnsi" w:hAnsiTheme="minorHAnsi" w:cstheme="minorBidi"/>
          <w:noProof/>
          <w:kern w:val="2"/>
          <w:sz w:val="21"/>
          <w:szCs w:val="22"/>
          <w:lang w:val="en-US" w:eastAsia="zh-CN"/>
          <w14:ligatures w14:val="standardContextual"/>
        </w:rPr>
        <w:tab/>
      </w:r>
      <w:r>
        <w:rPr>
          <w:noProof/>
          <w:lang w:eastAsia="zh-CN"/>
        </w:rPr>
        <w:t>NWDAF based metrics configuration and collection</w:t>
      </w:r>
      <w:r>
        <w:rPr>
          <w:noProof/>
        </w:rPr>
        <w:tab/>
      </w:r>
      <w:r>
        <w:rPr>
          <w:noProof/>
        </w:rPr>
        <w:fldChar w:fldCharType="begin"/>
      </w:r>
      <w:r>
        <w:rPr>
          <w:noProof/>
        </w:rPr>
        <w:instrText xml:space="preserve"> PAGEREF _Toc151099547 \h </w:instrText>
      </w:r>
      <w:r>
        <w:rPr>
          <w:noProof/>
        </w:rPr>
      </w:r>
      <w:r>
        <w:rPr>
          <w:noProof/>
        </w:rPr>
        <w:fldChar w:fldCharType="separate"/>
      </w:r>
      <w:r>
        <w:rPr>
          <w:noProof/>
        </w:rPr>
        <w:t>35</w:t>
      </w:r>
      <w:r>
        <w:rPr>
          <w:noProof/>
        </w:rPr>
        <w:fldChar w:fldCharType="end"/>
      </w:r>
    </w:p>
    <w:p w14:paraId="26A25E9D" w14:textId="6F04A1F2" w:rsidR="00FE2620" w:rsidRDefault="00FE2620">
      <w:pPr>
        <w:pStyle w:val="TOC2"/>
        <w:rPr>
          <w:rFonts w:asciiTheme="minorHAnsi" w:hAnsiTheme="minorHAnsi" w:cstheme="minorBidi"/>
          <w:noProof/>
          <w:kern w:val="2"/>
          <w:sz w:val="21"/>
          <w:szCs w:val="22"/>
          <w:lang w:val="en-US" w:eastAsia="zh-CN"/>
          <w14:ligatures w14:val="standardContextual"/>
        </w:rPr>
      </w:pPr>
      <w:r>
        <w:rPr>
          <w:noProof/>
        </w:rPr>
        <w:t>7.2</w:t>
      </w:r>
      <w:r>
        <w:rPr>
          <w:rFonts w:asciiTheme="minorHAnsi" w:hAnsiTheme="minorHAnsi" w:cstheme="minorBidi"/>
          <w:noProof/>
          <w:kern w:val="2"/>
          <w:sz w:val="21"/>
          <w:szCs w:val="22"/>
          <w:lang w:val="en-US" w:eastAsia="zh-CN"/>
          <w14:ligatures w14:val="standardContextual"/>
        </w:rPr>
        <w:tab/>
      </w:r>
      <w:r>
        <w:rPr>
          <w:noProof/>
          <w:lang w:eastAsia="zh-CN"/>
        </w:rPr>
        <w:t>RRC based metrics configuration and collection</w:t>
      </w:r>
      <w:r>
        <w:rPr>
          <w:noProof/>
        </w:rPr>
        <w:tab/>
      </w:r>
      <w:r>
        <w:rPr>
          <w:noProof/>
        </w:rPr>
        <w:fldChar w:fldCharType="begin"/>
      </w:r>
      <w:r>
        <w:rPr>
          <w:noProof/>
        </w:rPr>
        <w:instrText xml:space="preserve"> PAGEREF _Toc151099548 \h </w:instrText>
      </w:r>
      <w:r>
        <w:rPr>
          <w:noProof/>
        </w:rPr>
      </w:r>
      <w:r>
        <w:rPr>
          <w:noProof/>
        </w:rPr>
        <w:fldChar w:fldCharType="separate"/>
      </w:r>
      <w:r>
        <w:rPr>
          <w:noProof/>
        </w:rPr>
        <w:t>36</w:t>
      </w:r>
      <w:r>
        <w:rPr>
          <w:noProof/>
        </w:rPr>
        <w:fldChar w:fldCharType="end"/>
      </w:r>
    </w:p>
    <w:p w14:paraId="3E146F6C" w14:textId="30531A71" w:rsidR="00FE2620" w:rsidRDefault="00FE2620">
      <w:pPr>
        <w:pStyle w:val="TOC2"/>
        <w:rPr>
          <w:rFonts w:asciiTheme="minorHAnsi" w:hAnsiTheme="minorHAnsi" w:cstheme="minorBidi"/>
          <w:noProof/>
          <w:kern w:val="2"/>
          <w:sz w:val="21"/>
          <w:szCs w:val="22"/>
          <w:lang w:val="en-US" w:eastAsia="zh-CN"/>
          <w14:ligatures w14:val="standardContextual"/>
        </w:rPr>
      </w:pPr>
      <w:r>
        <w:rPr>
          <w:noProof/>
        </w:rPr>
        <w:t>7.3</w:t>
      </w:r>
      <w:r>
        <w:rPr>
          <w:rFonts w:asciiTheme="minorHAnsi" w:hAnsiTheme="minorHAnsi" w:cstheme="minorBidi"/>
          <w:noProof/>
          <w:kern w:val="2"/>
          <w:sz w:val="21"/>
          <w:szCs w:val="22"/>
          <w:lang w:val="en-US" w:eastAsia="zh-CN"/>
          <w14:ligatures w14:val="standardContextual"/>
        </w:rPr>
        <w:tab/>
      </w:r>
      <w:r>
        <w:rPr>
          <w:noProof/>
          <w:lang w:eastAsia="zh-CN"/>
        </w:rPr>
        <w:t>Summary</w:t>
      </w:r>
      <w:r>
        <w:rPr>
          <w:noProof/>
        </w:rPr>
        <w:tab/>
      </w:r>
      <w:r>
        <w:rPr>
          <w:noProof/>
        </w:rPr>
        <w:fldChar w:fldCharType="begin"/>
      </w:r>
      <w:r>
        <w:rPr>
          <w:noProof/>
        </w:rPr>
        <w:instrText xml:space="preserve"> PAGEREF _Toc151099549 \h </w:instrText>
      </w:r>
      <w:r>
        <w:rPr>
          <w:noProof/>
        </w:rPr>
      </w:r>
      <w:r>
        <w:rPr>
          <w:noProof/>
        </w:rPr>
        <w:fldChar w:fldCharType="separate"/>
      </w:r>
      <w:r>
        <w:rPr>
          <w:noProof/>
        </w:rPr>
        <w:t>36</w:t>
      </w:r>
      <w:r>
        <w:rPr>
          <w:noProof/>
        </w:rPr>
        <w:fldChar w:fldCharType="end"/>
      </w:r>
    </w:p>
    <w:p w14:paraId="31035987" w14:textId="16A97FD8" w:rsidR="00FE2620" w:rsidRDefault="00FE2620">
      <w:pPr>
        <w:pStyle w:val="TOC1"/>
        <w:rPr>
          <w:rFonts w:asciiTheme="minorHAnsi" w:hAnsiTheme="minorHAnsi" w:cstheme="minorBidi"/>
          <w:noProof/>
          <w:kern w:val="2"/>
          <w:sz w:val="21"/>
          <w:szCs w:val="22"/>
          <w:lang w:val="en-US" w:eastAsia="zh-CN"/>
          <w14:ligatures w14:val="standardContextual"/>
        </w:rPr>
      </w:pPr>
      <w:r>
        <w:rPr>
          <w:noProof/>
        </w:rPr>
        <w:t>8</w:t>
      </w:r>
      <w:r>
        <w:rPr>
          <w:rFonts w:asciiTheme="minorHAnsi" w:hAnsiTheme="minorHAnsi" w:cstheme="minorBidi"/>
          <w:noProof/>
          <w:kern w:val="2"/>
          <w:sz w:val="21"/>
          <w:szCs w:val="22"/>
          <w:lang w:val="en-US" w:eastAsia="zh-CN"/>
          <w14:ligatures w14:val="standardContextual"/>
        </w:rPr>
        <w:tab/>
      </w:r>
      <w:r>
        <w:rPr>
          <w:noProof/>
        </w:rPr>
        <w:t>Conclusions and Recommendations</w:t>
      </w:r>
      <w:r>
        <w:rPr>
          <w:noProof/>
        </w:rPr>
        <w:tab/>
      </w:r>
      <w:r>
        <w:rPr>
          <w:noProof/>
        </w:rPr>
        <w:fldChar w:fldCharType="begin"/>
      </w:r>
      <w:r>
        <w:rPr>
          <w:noProof/>
        </w:rPr>
        <w:instrText xml:space="preserve"> PAGEREF _Toc151099550 \h </w:instrText>
      </w:r>
      <w:r>
        <w:rPr>
          <w:noProof/>
        </w:rPr>
      </w:r>
      <w:r>
        <w:rPr>
          <w:noProof/>
        </w:rPr>
        <w:fldChar w:fldCharType="separate"/>
      </w:r>
      <w:r>
        <w:rPr>
          <w:noProof/>
        </w:rPr>
        <w:t>36</w:t>
      </w:r>
      <w:r>
        <w:rPr>
          <w:noProof/>
        </w:rPr>
        <w:fldChar w:fldCharType="end"/>
      </w:r>
    </w:p>
    <w:p w14:paraId="688E5AF8" w14:textId="4DFEDCA5" w:rsidR="00FE2620" w:rsidRDefault="00FE2620">
      <w:pPr>
        <w:pStyle w:val="TOC8"/>
        <w:rPr>
          <w:rFonts w:asciiTheme="minorHAnsi" w:hAnsiTheme="minorHAnsi" w:cstheme="minorBidi"/>
          <w:b w:val="0"/>
          <w:noProof/>
          <w:kern w:val="2"/>
          <w:sz w:val="21"/>
          <w:szCs w:val="22"/>
          <w:lang w:val="en-US" w:eastAsia="zh-CN"/>
          <w14:ligatures w14:val="standardContextual"/>
        </w:rPr>
      </w:pPr>
      <w:r>
        <w:rPr>
          <w:noProof/>
        </w:rPr>
        <w:t>Annex &lt;A&gt; (informative): &lt;Normative annex for a Technical Specification&gt;</w:t>
      </w:r>
      <w:r>
        <w:rPr>
          <w:noProof/>
        </w:rPr>
        <w:tab/>
      </w:r>
      <w:r>
        <w:rPr>
          <w:noProof/>
        </w:rPr>
        <w:fldChar w:fldCharType="begin"/>
      </w:r>
      <w:r>
        <w:rPr>
          <w:noProof/>
        </w:rPr>
        <w:instrText xml:space="preserve"> PAGEREF _Toc151099551 \h </w:instrText>
      </w:r>
      <w:r>
        <w:rPr>
          <w:noProof/>
        </w:rPr>
      </w:r>
      <w:r>
        <w:rPr>
          <w:noProof/>
        </w:rPr>
        <w:fldChar w:fldCharType="separate"/>
      </w:r>
      <w:r>
        <w:rPr>
          <w:noProof/>
        </w:rPr>
        <w:t>36</w:t>
      </w:r>
      <w:r>
        <w:rPr>
          <w:noProof/>
        </w:rPr>
        <w:fldChar w:fldCharType="end"/>
      </w:r>
    </w:p>
    <w:p w14:paraId="3844CE83" w14:textId="2260260B" w:rsidR="00FE2620" w:rsidRDefault="00FE2620">
      <w:pPr>
        <w:pStyle w:val="TOC8"/>
        <w:rPr>
          <w:rFonts w:asciiTheme="minorHAnsi" w:hAnsiTheme="minorHAnsi" w:cstheme="minorBidi"/>
          <w:b w:val="0"/>
          <w:noProof/>
          <w:kern w:val="2"/>
          <w:sz w:val="21"/>
          <w:szCs w:val="22"/>
          <w:lang w:val="en-US" w:eastAsia="zh-CN"/>
          <w14:ligatures w14:val="standardContextual"/>
        </w:rPr>
      </w:pPr>
      <w:r>
        <w:rPr>
          <w:noProof/>
        </w:rPr>
        <w:t>Annex &lt;X&gt; (informative): Change history</w:t>
      </w:r>
      <w:r>
        <w:rPr>
          <w:noProof/>
        </w:rPr>
        <w:tab/>
      </w:r>
      <w:r>
        <w:rPr>
          <w:noProof/>
        </w:rPr>
        <w:fldChar w:fldCharType="begin"/>
      </w:r>
      <w:r>
        <w:rPr>
          <w:noProof/>
        </w:rPr>
        <w:instrText xml:space="preserve"> PAGEREF _Toc151099552 \h </w:instrText>
      </w:r>
      <w:r>
        <w:rPr>
          <w:noProof/>
        </w:rPr>
      </w:r>
      <w:r>
        <w:rPr>
          <w:noProof/>
        </w:rPr>
        <w:fldChar w:fldCharType="separate"/>
      </w:r>
      <w:r>
        <w:rPr>
          <w:noProof/>
        </w:rPr>
        <w:t>38</w:t>
      </w:r>
      <w:r>
        <w:rPr>
          <w:noProof/>
        </w:rPr>
        <w:fldChar w:fldCharType="end"/>
      </w:r>
    </w:p>
    <w:p w14:paraId="0B9E3498" w14:textId="082FF472" w:rsidR="00080512" w:rsidRPr="004D3578" w:rsidRDefault="004D3578">
      <w:pPr>
        <w:rPr>
          <w:lang w:eastAsia="zh-CN"/>
        </w:rPr>
      </w:pPr>
      <w:r w:rsidRPr="004D3578">
        <w:rPr>
          <w:noProof/>
          <w:sz w:val="22"/>
        </w:rPr>
        <w:fldChar w:fldCharType="end"/>
      </w:r>
    </w:p>
    <w:p w14:paraId="747690AD" w14:textId="5778C4EC" w:rsidR="0074026F" w:rsidRPr="007B600E" w:rsidRDefault="00080512" w:rsidP="003D3DE1">
      <w:pPr>
        <w:pStyle w:val="Guidance"/>
      </w:pPr>
      <w:r w:rsidRPr="004D3578">
        <w:br w:type="page"/>
      </w:r>
    </w:p>
    <w:p w14:paraId="03993004" w14:textId="77777777" w:rsidR="00080512" w:rsidRDefault="00080512">
      <w:pPr>
        <w:pStyle w:val="1"/>
      </w:pPr>
      <w:bookmarkStart w:id="14" w:name="foreword"/>
      <w:bookmarkStart w:id="15" w:name="_Toc119408418"/>
      <w:bookmarkStart w:id="16" w:name="_Toc128059538"/>
      <w:bookmarkStart w:id="17" w:name="_Toc143815922"/>
      <w:bookmarkStart w:id="18" w:name="_Toc151099487"/>
      <w:bookmarkEnd w:id="14"/>
      <w:r w:rsidRPr="004D3578">
        <w:lastRenderedPageBreak/>
        <w:t>Foreword</w:t>
      </w:r>
      <w:bookmarkEnd w:id="15"/>
      <w:bookmarkEnd w:id="16"/>
      <w:bookmarkEnd w:id="17"/>
      <w:bookmarkEnd w:id="18"/>
    </w:p>
    <w:p w14:paraId="2511FBFA" w14:textId="4736DAD6" w:rsidR="00080512" w:rsidRPr="004D3578" w:rsidRDefault="00080512">
      <w:r w:rsidRPr="003D3DE1">
        <w:t xml:space="preserve">This Technical </w:t>
      </w:r>
      <w:bookmarkStart w:id="19" w:name="spectype3"/>
      <w:r w:rsidR="00602AEA" w:rsidRPr="003D3DE1">
        <w:t>Report</w:t>
      </w:r>
      <w:bookmarkEnd w:id="19"/>
      <w:r w:rsidRPr="003D3DE1">
        <w:t xml:space="preserve"> has been produced by the 3</w:t>
      </w:r>
      <w:r w:rsidR="00F04712" w:rsidRPr="003D3DE1">
        <w:t>rd</w:t>
      </w:r>
      <w:r w:rsidRPr="003D3DE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20" w:name="introduction"/>
      <w:bookmarkStart w:id="21" w:name="_Toc119408419"/>
      <w:bookmarkStart w:id="22" w:name="_Toc128059539"/>
      <w:bookmarkStart w:id="23" w:name="_Toc143815923"/>
      <w:bookmarkStart w:id="24" w:name="_Toc151099488"/>
      <w:bookmarkEnd w:id="20"/>
      <w:r w:rsidRPr="004D3578">
        <w:t>Introduction</w:t>
      </w:r>
      <w:bookmarkEnd w:id="21"/>
      <w:bookmarkEnd w:id="22"/>
      <w:bookmarkEnd w:id="23"/>
      <w:bookmarkEnd w:id="24"/>
    </w:p>
    <w:p w14:paraId="67D5CE3D" w14:textId="4FFD58D7" w:rsidR="009A752C" w:rsidRDefault="009A752C" w:rsidP="00ED2B12">
      <w:r w:rsidRPr="009A752C">
        <w:t>In Rel-18, simple QoE Metrics for AR media will be specified in MeCar WI, which focus on which VR QoE metrics can be reused and enhanced for AR media. This study intends to complement MeCar WI by studying additional and new information related to QoE metrics which are different from VR QoE metrics.</w:t>
      </w:r>
      <w:r>
        <w:t xml:space="preserve"> </w:t>
      </w:r>
      <w:r w:rsidR="009A1F59" w:rsidRPr="009A1F59">
        <w:t xml:space="preserve">QoE metrics typically reflect the expected user experience based on measurable parameters. XR </w:t>
      </w:r>
      <w:r w:rsidR="009A1F59">
        <w:t xml:space="preserve">(e.g. AR/MR) </w:t>
      </w:r>
      <w:r w:rsidR="009A1F59" w:rsidRPr="009A1F59">
        <w:t xml:space="preserve">user experience is impacted by different aspects, such as the media quality, the rendering capabilities of the device, the tracking capabilities of the devices, etc. </w:t>
      </w:r>
      <w:r>
        <w:t>I</w:t>
      </w:r>
      <w:r w:rsidR="009A1F59" w:rsidRPr="009A1F59">
        <w:t xml:space="preserve">n order to identify the impact of different QoE factors, as well as in order to identify how QoE related parameters can be measured in devices, additional detailed study is necessary. </w:t>
      </w:r>
    </w:p>
    <w:p w14:paraId="717652DC" w14:textId="20E112B7" w:rsidR="001141A3" w:rsidRDefault="009A752C" w:rsidP="00ED2B12">
      <w:r>
        <w:rPr>
          <w:rFonts w:hint="eastAsia"/>
          <w:lang w:eastAsia="zh-CN"/>
        </w:rPr>
        <w:t>B</w:t>
      </w:r>
      <w:r>
        <w:rPr>
          <w:lang w:eastAsia="zh-CN"/>
        </w:rPr>
        <w:t>ased on this, the present document collect</w:t>
      </w:r>
      <w:r w:rsidR="00343919">
        <w:rPr>
          <w:lang w:eastAsia="zh-CN"/>
        </w:rPr>
        <w:t>s</w:t>
      </w:r>
      <w:r>
        <w:rPr>
          <w:lang w:eastAsia="zh-CN"/>
        </w:rPr>
        <w:t xml:space="preserve"> available information </w:t>
      </w:r>
      <w:r w:rsidR="009A1F59" w:rsidRPr="009A1F59">
        <w:t>in other organizatio</w:t>
      </w:r>
      <w:r>
        <w:t xml:space="preserve">ns such as the ITU-T, MPEG-I </w:t>
      </w:r>
      <w:r w:rsidR="009A1F59" w:rsidRPr="009A1F59">
        <w:t>groups</w:t>
      </w:r>
      <w:r>
        <w:rPr>
          <w:lang w:eastAsia="zh-CN"/>
        </w:rPr>
        <w:t xml:space="preserve">, and </w:t>
      </w:r>
      <w:r>
        <w:rPr>
          <w:rFonts w:hint="eastAsia"/>
          <w:lang w:eastAsia="zh-CN"/>
        </w:rPr>
        <w:t>p</w:t>
      </w:r>
      <w:r w:rsidRPr="009A752C">
        <w:rPr>
          <w:lang w:eastAsia="zh-CN"/>
        </w:rPr>
        <w:t>rovide</w:t>
      </w:r>
      <w:r w:rsidR="00343919">
        <w:rPr>
          <w:lang w:eastAsia="zh-CN"/>
        </w:rPr>
        <w:t>s</w:t>
      </w:r>
      <w:r w:rsidRPr="009A752C">
        <w:rPr>
          <w:lang w:eastAsia="zh-CN"/>
        </w:rPr>
        <w:t xml:space="preserve"> recommendation on normative work for new XR QoE metrics</w:t>
      </w:r>
      <w:r>
        <w:rPr>
          <w:lang w:eastAsia="zh-CN"/>
        </w:rPr>
        <w:t xml:space="preserve"> in such that </w:t>
      </w:r>
      <w:r w:rsidR="00B10090" w:rsidRPr="00B10090">
        <w:rPr>
          <w:lang w:eastAsia="zh-CN"/>
        </w:rPr>
        <w:t>XR (e.g. AR/MR)</w:t>
      </w:r>
      <w:r w:rsidR="00B10090">
        <w:rPr>
          <w:lang w:eastAsia="zh-CN"/>
        </w:rPr>
        <w:t xml:space="preserve"> </w:t>
      </w:r>
      <w:r>
        <w:rPr>
          <w:lang w:eastAsia="zh-CN"/>
        </w:rPr>
        <w:t xml:space="preserve">user experience can be enhanced with the </w:t>
      </w:r>
      <w:r w:rsidR="00B10090">
        <w:rPr>
          <w:lang w:eastAsia="zh-CN"/>
        </w:rPr>
        <w:t>complete</w:t>
      </w:r>
      <w:r>
        <w:rPr>
          <w:lang w:eastAsia="zh-CN"/>
        </w:rPr>
        <w:t xml:space="preserve"> defined </w:t>
      </w:r>
      <w:r w:rsidR="00B10090">
        <w:rPr>
          <w:lang w:eastAsia="zh-CN"/>
        </w:rPr>
        <w:t>QoE metrics.</w:t>
      </w:r>
    </w:p>
    <w:p w14:paraId="548A512E" w14:textId="77777777" w:rsidR="00080512" w:rsidRPr="004D3578" w:rsidRDefault="00080512">
      <w:pPr>
        <w:pStyle w:val="1"/>
      </w:pPr>
      <w:r w:rsidRPr="004D3578">
        <w:br w:type="page"/>
      </w:r>
      <w:bookmarkStart w:id="25" w:name="scope"/>
      <w:bookmarkStart w:id="26" w:name="_Toc119408420"/>
      <w:bookmarkStart w:id="27" w:name="_Toc128059540"/>
      <w:bookmarkStart w:id="28" w:name="_Toc143815924"/>
      <w:bookmarkStart w:id="29" w:name="_Toc151099489"/>
      <w:bookmarkEnd w:id="25"/>
      <w:r w:rsidRPr="004D3578">
        <w:lastRenderedPageBreak/>
        <w:t>1</w:t>
      </w:r>
      <w:r w:rsidRPr="004D3578">
        <w:tab/>
        <w:t>Scope</w:t>
      </w:r>
      <w:bookmarkEnd w:id="26"/>
      <w:bookmarkEnd w:id="27"/>
      <w:bookmarkEnd w:id="28"/>
      <w:bookmarkEnd w:id="29"/>
    </w:p>
    <w:p w14:paraId="634F3058" w14:textId="72D42736" w:rsidR="00D87D22" w:rsidRDefault="00D87D22" w:rsidP="00CB70CB">
      <w:pPr>
        <w:rPr>
          <w:lang w:eastAsia="zh-CN"/>
        </w:rPr>
      </w:pPr>
      <w:r>
        <w:rPr>
          <w:lang w:eastAsia="zh-CN"/>
        </w:rPr>
        <w:t>This document address</w:t>
      </w:r>
      <w:r w:rsidR="00CA1DF6">
        <w:rPr>
          <w:lang w:eastAsia="zh-CN"/>
        </w:rPr>
        <w:t xml:space="preserve">es </w:t>
      </w:r>
      <w:r w:rsidR="00CA1DF6" w:rsidRPr="00CA1DF6">
        <w:rPr>
          <w:lang w:eastAsia="zh-CN"/>
        </w:rPr>
        <w:t xml:space="preserve">information </w:t>
      </w:r>
      <w:r w:rsidR="00CA1DF6">
        <w:rPr>
          <w:lang w:eastAsia="zh-CN"/>
        </w:rPr>
        <w:t xml:space="preserve">collection and QoE metrics definition aspects when the </w:t>
      </w:r>
      <w:r w:rsidR="00CA1DF6" w:rsidRPr="00CA1DF6">
        <w:rPr>
          <w:lang w:eastAsia="zh-CN"/>
        </w:rPr>
        <w:t>XR (e.g. AR/MR)</w:t>
      </w:r>
      <w:r w:rsidR="00CA1DF6">
        <w:rPr>
          <w:lang w:eastAsia="zh-CN"/>
        </w:rPr>
        <w:t xml:space="preserve"> devices are based on the </w:t>
      </w:r>
      <w:r w:rsidR="00CA1DF6" w:rsidRPr="00CA1DF6">
        <w:rPr>
          <w:lang w:eastAsia="zh-CN"/>
        </w:rPr>
        <w:t>architecture</w:t>
      </w:r>
      <w:r w:rsidR="00CA1DF6">
        <w:rPr>
          <w:lang w:eastAsia="zh-CN"/>
        </w:rPr>
        <w:t xml:space="preserve"> defined i</w:t>
      </w:r>
      <w:r w:rsidR="006F454E">
        <w:rPr>
          <w:lang w:eastAsia="zh-CN"/>
        </w:rPr>
        <w:t>n</w:t>
      </w:r>
      <w:r w:rsidR="00CA1DF6" w:rsidRPr="00CA1DF6">
        <w:rPr>
          <w:lang w:eastAsia="zh-CN"/>
        </w:rPr>
        <w:t xml:space="preserve"> MeCAR</w:t>
      </w:r>
      <w:r w:rsidR="00CA1DF6">
        <w:rPr>
          <w:lang w:eastAsia="zh-CN"/>
        </w:rPr>
        <w:t xml:space="preserve"> WI.</w:t>
      </w:r>
      <w:r w:rsidR="006F454E">
        <w:rPr>
          <w:lang w:eastAsia="zh-CN"/>
        </w:rPr>
        <w:t xml:space="preserve"> The following details are in scope:</w:t>
      </w:r>
    </w:p>
    <w:p w14:paraId="0A118BF9" w14:textId="57258104" w:rsidR="00CB70CB" w:rsidRDefault="00CB70CB" w:rsidP="0090080D">
      <w:pPr>
        <w:pStyle w:val="B1"/>
      </w:pPr>
      <w:r>
        <w:t>-</w:t>
      </w:r>
      <w:r w:rsidR="006F454E">
        <w:tab/>
      </w:r>
      <w:r w:rsidR="006F454E" w:rsidRPr="006F454E">
        <w:t>Collect relevant external information on QoE Metrics for AR and XR services, for example taking into account information in ITU-T, MPEG or other groups de</w:t>
      </w:r>
      <w:r w:rsidR="006F454E">
        <w:t>aling with quality measurements,</w:t>
      </w:r>
      <w:r w:rsidR="00D918B2">
        <w:t xml:space="preserve"> include device related QoE metrics, network transmission related QoE metrics, content handling related QoE metrics</w:t>
      </w:r>
      <w:r w:rsidR="00D918B2">
        <w:rPr>
          <w:rFonts w:hint="eastAsia"/>
          <w:lang w:eastAsia="zh-CN"/>
        </w:rPr>
        <w:t>,</w:t>
      </w:r>
      <w:r w:rsidR="00D918B2">
        <w:rPr>
          <w:lang w:eastAsia="zh-CN"/>
        </w:rPr>
        <w:t xml:space="preserve"> and other immersiveness</w:t>
      </w:r>
      <w:r w:rsidR="00D918B2">
        <w:rPr>
          <w:rFonts w:hint="eastAsia"/>
          <w:lang w:eastAsia="zh-CN"/>
        </w:rPr>
        <w:t>/</w:t>
      </w:r>
      <w:r w:rsidR="00D918B2" w:rsidRPr="00D918B2">
        <w:rPr>
          <w:lang w:eastAsia="zh-CN"/>
        </w:rPr>
        <w:t>presence</w:t>
      </w:r>
      <w:r w:rsidR="00D918B2">
        <w:rPr>
          <w:lang w:eastAsia="zh-CN"/>
        </w:rPr>
        <w:t xml:space="preserve"> related QoE</w:t>
      </w:r>
      <w:r w:rsidR="00D918B2" w:rsidRPr="00D918B2">
        <w:rPr>
          <w:lang w:eastAsia="zh-CN"/>
        </w:rPr>
        <w:t xml:space="preserve"> </w:t>
      </w:r>
      <w:r w:rsidR="00D918B2">
        <w:rPr>
          <w:lang w:eastAsia="zh-CN"/>
        </w:rPr>
        <w:t>metrics.</w:t>
      </w:r>
    </w:p>
    <w:p w14:paraId="56BC82D5" w14:textId="22FE43E7" w:rsidR="00EC0FE7" w:rsidRDefault="00CB70CB" w:rsidP="0090080D">
      <w:pPr>
        <w:pStyle w:val="B1"/>
        <w:rPr>
          <w:lang w:eastAsia="zh-CN"/>
        </w:rPr>
      </w:pPr>
      <w:r>
        <w:t>-</w:t>
      </w:r>
      <w:r>
        <w:tab/>
      </w:r>
      <w:r w:rsidR="00EC0FE7">
        <w:t>Documentation of s</w:t>
      </w:r>
      <w:r w:rsidR="00EC0FE7" w:rsidRPr="00EC0FE7">
        <w:t>ubjective tests</w:t>
      </w:r>
      <w:r w:rsidR="00EC0FE7">
        <w:t xml:space="preserve"> results on XR QoE metrics, if considered relevant.</w:t>
      </w:r>
    </w:p>
    <w:p w14:paraId="38020B48" w14:textId="198FE9D0" w:rsidR="00EC0FE7" w:rsidRDefault="00CB70CB" w:rsidP="0090080D">
      <w:pPr>
        <w:pStyle w:val="B1"/>
        <w:rPr>
          <w:lang w:eastAsia="zh-CN"/>
        </w:rPr>
      </w:pPr>
      <w:r>
        <w:t>-</w:t>
      </w:r>
      <w:r>
        <w:tab/>
      </w:r>
      <w:r w:rsidR="00EC7781" w:rsidRPr="00EC7781">
        <w:t>Identification of</w:t>
      </w:r>
      <w:r w:rsidR="007F34B2">
        <w:t xml:space="preserve"> relevant XR QoE Metrics and </w:t>
      </w:r>
      <w:r w:rsidR="00EC0FE7" w:rsidRPr="00EC0FE7">
        <w:t>their impact</w:t>
      </w:r>
      <w:r w:rsidR="007F34B2">
        <w:t>s</w:t>
      </w:r>
      <w:r w:rsidR="00EC0FE7" w:rsidRPr="00EC0FE7">
        <w:t xml:space="preserve"> on the user experience</w:t>
      </w:r>
      <w:r w:rsidR="00EC0FE7">
        <w:rPr>
          <w:rFonts w:hint="eastAsia"/>
          <w:lang w:eastAsia="zh-CN"/>
        </w:rPr>
        <w:t>.</w:t>
      </w:r>
    </w:p>
    <w:p w14:paraId="27269B4D" w14:textId="2A030F9D" w:rsidR="007F34B2" w:rsidRDefault="007F34B2" w:rsidP="0090080D">
      <w:pPr>
        <w:pStyle w:val="B1"/>
      </w:pPr>
      <w:r>
        <w:t>-</w:t>
      </w:r>
      <w:r>
        <w:tab/>
      </w:r>
      <w:r w:rsidR="00EC7781" w:rsidRPr="00EC7781">
        <w:t>Identification</w:t>
      </w:r>
      <w:r>
        <w:t xml:space="preserve"> of</w:t>
      </w:r>
      <w:r w:rsidRPr="007F34B2">
        <w:t xml:space="preserve"> relevant observation points and define the measurement and derivation of relevant XR QoE metrics</w:t>
      </w:r>
      <w:r w:rsidR="00EC7781">
        <w:t xml:space="preserve"> in the </w:t>
      </w:r>
      <w:r w:rsidR="00EC7781" w:rsidRPr="00EC7781">
        <w:t>device architecture based on MeCAR</w:t>
      </w:r>
      <w:r w:rsidR="00EC7781">
        <w:t>.</w:t>
      </w:r>
    </w:p>
    <w:p w14:paraId="403697B7" w14:textId="007F2D3E" w:rsidR="007F34B2" w:rsidRDefault="007F34B2" w:rsidP="0090080D">
      <w:pPr>
        <w:pStyle w:val="B1"/>
      </w:pPr>
      <w:r>
        <w:t>-</w:t>
      </w:r>
      <w:r>
        <w:tab/>
      </w:r>
      <w:r w:rsidR="00EC7781" w:rsidRPr="00EC7781">
        <w:t xml:space="preserve">Collaboration with relevant groups </w:t>
      </w:r>
      <w:r w:rsidR="00DB6259">
        <w:t xml:space="preserve">or specifications </w:t>
      </w:r>
      <w:r w:rsidR="00EC7781" w:rsidRPr="00EC7781">
        <w:t xml:space="preserve">on </w:t>
      </w:r>
      <w:r w:rsidR="00DB6259" w:rsidRPr="00DB6259">
        <w:t>NWDAF, RRC-based metrics configuration and collection</w:t>
      </w:r>
      <w:r w:rsidR="00EC7781">
        <w:t>.</w:t>
      </w:r>
    </w:p>
    <w:p w14:paraId="720F1E07" w14:textId="49ABB76E" w:rsidR="00DB6259" w:rsidRDefault="00DB6259" w:rsidP="00DB6259">
      <w:pPr>
        <w:pStyle w:val="B1"/>
      </w:pPr>
      <w:r>
        <w:t>-</w:t>
      </w:r>
      <w:r>
        <w:tab/>
      </w:r>
      <w:r w:rsidRPr="00DB6259">
        <w:t>Provide recommendation on normative work for new XR QoE metrics based on the findings in this study.</w:t>
      </w:r>
    </w:p>
    <w:p w14:paraId="794720D9" w14:textId="77777777" w:rsidR="00080512" w:rsidRPr="004D3578" w:rsidRDefault="00080512">
      <w:pPr>
        <w:pStyle w:val="1"/>
      </w:pPr>
      <w:bookmarkStart w:id="30" w:name="references"/>
      <w:bookmarkStart w:id="31" w:name="_Toc119408421"/>
      <w:bookmarkStart w:id="32" w:name="_Toc128059541"/>
      <w:bookmarkStart w:id="33" w:name="_Toc143815925"/>
      <w:bookmarkStart w:id="34" w:name="_Toc151099490"/>
      <w:bookmarkEnd w:id="30"/>
      <w:r w:rsidRPr="004D3578">
        <w:t>2</w:t>
      </w:r>
      <w:r w:rsidRPr="004D3578">
        <w:tab/>
        <w:t>References</w:t>
      </w:r>
      <w:bookmarkEnd w:id="31"/>
      <w:bookmarkEnd w:id="32"/>
      <w:bookmarkEnd w:id="33"/>
      <w:bookmarkEnd w:id="3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9BE3080" w:rsidR="00EC4A25" w:rsidRDefault="00EC4A25" w:rsidP="00EC4A25">
      <w:pPr>
        <w:pStyle w:val="EX"/>
      </w:pPr>
      <w:r w:rsidRPr="004D3578">
        <w:t>[1]</w:t>
      </w:r>
      <w:r w:rsidRPr="004D3578">
        <w:tab/>
        <w:t>3GPP TR 21.905: "Vocabulary for 3GPP Specifications".</w:t>
      </w:r>
    </w:p>
    <w:p w14:paraId="5A33D2DE" w14:textId="69B58765" w:rsidR="00A22783" w:rsidRPr="004D3578" w:rsidRDefault="00A22783" w:rsidP="00A22783">
      <w:pPr>
        <w:pStyle w:val="EX"/>
      </w:pPr>
      <w:r w:rsidRPr="004D3578">
        <w:t>[</w:t>
      </w:r>
      <w:r>
        <w:t>2</w:t>
      </w:r>
      <w:r w:rsidRPr="004D3578">
        <w:t>]</w:t>
      </w:r>
      <w:r w:rsidRPr="004D3578">
        <w:tab/>
        <w:t>3GPP TR 2</w:t>
      </w:r>
      <w:r>
        <w:t>6</w:t>
      </w:r>
      <w:r w:rsidRPr="004D3578">
        <w:t>.9</w:t>
      </w:r>
      <w:r>
        <w:t>98</w:t>
      </w:r>
      <w:r w:rsidRPr="004D3578">
        <w:t>: "</w:t>
      </w:r>
      <w:r w:rsidR="005B4252" w:rsidRPr="005B4252">
        <w:t>Support of 5G glass-type Augmented Reality / Mixed Reality (AR/MR) devices</w:t>
      </w:r>
      <w:r w:rsidRPr="004D3578">
        <w:t>".</w:t>
      </w:r>
    </w:p>
    <w:p w14:paraId="0EDC35FA" w14:textId="71115EBC" w:rsidR="00A22783" w:rsidRDefault="00A22783" w:rsidP="00A22783">
      <w:pPr>
        <w:pStyle w:val="EX"/>
      </w:pPr>
      <w:r w:rsidRPr="004D3578">
        <w:t>[</w:t>
      </w:r>
      <w:r>
        <w:t>3</w:t>
      </w:r>
      <w:r w:rsidRPr="004D3578">
        <w:t>]</w:t>
      </w:r>
      <w:r w:rsidRPr="004D3578">
        <w:tab/>
        <w:t>3GPP TR </w:t>
      </w:r>
      <w:r w:rsidR="007533C9">
        <w:t>26.928</w:t>
      </w:r>
      <w:r w:rsidRPr="004D3578">
        <w:t>: "</w:t>
      </w:r>
      <w:r w:rsidR="007533C9" w:rsidRPr="007533C9">
        <w:t>Extended Reality (XR) in 5G</w:t>
      </w:r>
      <w:r w:rsidRPr="004D3578">
        <w:t>".</w:t>
      </w:r>
    </w:p>
    <w:p w14:paraId="410D9AB1" w14:textId="38182C55" w:rsidR="007533C9" w:rsidRPr="004D3578" w:rsidRDefault="007533C9" w:rsidP="007533C9">
      <w:pPr>
        <w:pStyle w:val="EX"/>
      </w:pPr>
      <w:r w:rsidRPr="004D3578">
        <w:t>[</w:t>
      </w:r>
      <w:r>
        <w:t>4</w:t>
      </w:r>
      <w:r w:rsidRPr="004D3578">
        <w:t>]</w:t>
      </w:r>
      <w:r w:rsidRPr="004D3578">
        <w:tab/>
        <w:t>3GPP TR </w:t>
      </w:r>
      <w:r>
        <w:t>26.926</w:t>
      </w:r>
      <w:r w:rsidRPr="004D3578">
        <w:t>: "</w:t>
      </w:r>
      <w:r w:rsidRPr="007533C9">
        <w:t>Traffic Models and Quality Evaluation Methods for Media and XR Services in 5G Systems</w:t>
      </w:r>
      <w:r w:rsidRPr="004D3578">
        <w:t>".</w:t>
      </w:r>
    </w:p>
    <w:p w14:paraId="7971207C" w14:textId="1B63AD4D" w:rsidR="00A22783" w:rsidRDefault="00A22783" w:rsidP="00A22783">
      <w:pPr>
        <w:pStyle w:val="EX"/>
      </w:pPr>
      <w:r w:rsidRPr="004D3578">
        <w:t>[</w:t>
      </w:r>
      <w:r w:rsidR="007533C9">
        <w:t>5</w:t>
      </w:r>
      <w:r w:rsidRPr="004D3578">
        <w:t>]</w:t>
      </w:r>
      <w:r w:rsidRPr="004D3578">
        <w:tab/>
        <w:t>3GPP T</w:t>
      </w:r>
      <w:r w:rsidR="00454787">
        <w:t>S</w:t>
      </w:r>
      <w:r w:rsidRPr="004D3578">
        <w:t> </w:t>
      </w:r>
      <w:r w:rsidR="007533C9">
        <w:t>26.119</w:t>
      </w:r>
      <w:r w:rsidRPr="004D3578">
        <w:t>: "</w:t>
      </w:r>
      <w:r w:rsidR="007533C9" w:rsidRPr="007533C9">
        <w:t>Media Capabilities for Augmented Reality</w:t>
      </w:r>
      <w:r w:rsidRPr="004D3578">
        <w:t>".</w:t>
      </w:r>
    </w:p>
    <w:p w14:paraId="003E9EDA" w14:textId="77777777" w:rsidR="00F070F5" w:rsidRDefault="00F070F5" w:rsidP="00F070F5">
      <w:pPr>
        <w:pStyle w:val="EX"/>
      </w:pPr>
      <w:r>
        <w:t>[6]</w:t>
      </w:r>
      <w:r>
        <w:tab/>
        <w:t>ITU-T G.1036, “Quality of experience (QoE) influencing factors for augmented reality (AR) services”.</w:t>
      </w:r>
    </w:p>
    <w:p w14:paraId="7D60D155" w14:textId="77777777" w:rsidR="00F070F5" w:rsidRDefault="00F070F5" w:rsidP="00F070F5">
      <w:pPr>
        <w:pStyle w:val="EX"/>
      </w:pPr>
      <w:r>
        <w:t>[7]</w:t>
      </w:r>
      <w:r>
        <w:tab/>
        <w:t>ITU-T P.1320, “QoE assessment of extended reality (XR) meetings”.</w:t>
      </w:r>
    </w:p>
    <w:p w14:paraId="5B9803B5" w14:textId="1CD1E9E8" w:rsidR="00F070F5" w:rsidRDefault="00F070F5" w:rsidP="00A22783">
      <w:pPr>
        <w:pStyle w:val="EX"/>
      </w:pPr>
      <w:r>
        <w:t>[8]</w:t>
      </w:r>
      <w:r>
        <w:tab/>
        <w:t>Technical Report ITU-T GSTR-5GQoE, QoE requirements for real-time multimedia services over 5G networks.</w:t>
      </w:r>
    </w:p>
    <w:p w14:paraId="0E200EFF" w14:textId="4AB3BA1D" w:rsidR="00B40E16" w:rsidRDefault="00B40E16" w:rsidP="00A22783">
      <w:pPr>
        <w:pStyle w:val="EX"/>
      </w:pPr>
      <w:r>
        <w:t>[9]</w:t>
      </w:r>
      <w:r>
        <w:tab/>
      </w:r>
      <w:r w:rsidRPr="00B40E16">
        <w:t>ITU-T H.430.1 Recommendation ITU-T H.430.3 (2018), Service scenario of immersive live experience (ILE).</w:t>
      </w:r>
    </w:p>
    <w:p w14:paraId="716F440A" w14:textId="2D48719C" w:rsidR="00B4131C" w:rsidRDefault="00B4131C" w:rsidP="00B4131C">
      <w:pPr>
        <w:pStyle w:val="EX"/>
      </w:pPr>
      <w:r>
        <w:t>[10]</w:t>
      </w:r>
      <w:r>
        <w:tab/>
        <w:t>ITU-T RGM-Q8-DOC10-R2 (2022-06)</w:t>
      </w:r>
      <w:r>
        <w:tab/>
        <w:t>H.IIS-reqts: “Requirements of Interactive Immersive Services”</w:t>
      </w:r>
      <w:r>
        <w:tab/>
      </w:r>
    </w:p>
    <w:p w14:paraId="5492308A" w14:textId="04381BD5" w:rsidR="00B4131C" w:rsidRDefault="00B4131C" w:rsidP="00B4131C">
      <w:pPr>
        <w:pStyle w:val="EX"/>
      </w:pPr>
      <w:r>
        <w:lastRenderedPageBreak/>
        <w:t>[11]</w:t>
      </w:r>
      <w:r>
        <w:tab/>
        <w:t>IEEE P3333.1.1/D2, May 2022 - IEEE Draft Standard for Quality of Experience (QoE) and Visual-Comfort Assessments of Three-Dimensional (3D) Contents Based on Psychophysical Studies</w:t>
      </w:r>
    </w:p>
    <w:p w14:paraId="075CF02F" w14:textId="6F223279" w:rsidR="00B4131C" w:rsidRDefault="00B4131C" w:rsidP="00B4131C">
      <w:pPr>
        <w:pStyle w:val="EX"/>
      </w:pPr>
      <w:r>
        <w:t>[12]</w:t>
      </w:r>
      <w:r>
        <w:tab/>
        <w:t>IEEE P3333.1.2/D3, Apr 2022 - IEEE Draft Standard for the Perceptual Quality Assessment of Three Dimensional (3D), Ultra High Definition (UHD) and High Dynamic Range (HDR) Contents</w:t>
      </w:r>
    </w:p>
    <w:p w14:paraId="1376EA95" w14:textId="7FD37DEF" w:rsidR="00B4131C" w:rsidRDefault="00B4131C" w:rsidP="00B4131C">
      <w:pPr>
        <w:pStyle w:val="EX"/>
      </w:pPr>
      <w:r>
        <w:t>[13]</w:t>
      </w:r>
      <w:r>
        <w:tab/>
        <w:t>IEEE Std 3333.1.3-2022 “IEEE Standard for the Deep Learning-Based Assessment of Visual Experience Based on Human Factors”</w:t>
      </w:r>
    </w:p>
    <w:p w14:paraId="54120FBF" w14:textId="7BCA4B72" w:rsidR="00B4131C" w:rsidRDefault="00B4131C" w:rsidP="00B4131C">
      <w:pPr>
        <w:pStyle w:val="EX"/>
      </w:pPr>
      <w:r>
        <w:t>[14]</w:t>
      </w:r>
      <w:r>
        <w:tab/>
        <w:t>ISO/IEC 23090-6:2021 Information technology — Coded representation of immersive media — Part 6: Immersive media metrics</w:t>
      </w:r>
    </w:p>
    <w:p w14:paraId="1D70BA49" w14:textId="4C75F977" w:rsidR="00B4131C" w:rsidRDefault="00B4131C" w:rsidP="00B4131C">
      <w:pPr>
        <w:pStyle w:val="EX"/>
      </w:pPr>
      <w:r>
        <w:t>[15]</w:t>
      </w:r>
      <w:r>
        <w:tab/>
        <w:t xml:space="preserve">ISO/IEC JTC 1/SC 29/WG 03 </w:t>
      </w:r>
      <w:r w:rsidR="00FF2E6B">
        <w:t>N0777</w:t>
      </w:r>
      <w:r>
        <w:tab/>
        <w:t>Technologies under Consideration for ISO/IEC 23090-6</w:t>
      </w:r>
      <w:r>
        <w:tab/>
        <w:t>WG 03, MPEG Systems</w:t>
      </w:r>
    </w:p>
    <w:p w14:paraId="1B999A20" w14:textId="4212A133" w:rsidR="00FF2E6B" w:rsidRDefault="00FF2E6B" w:rsidP="00FF2E6B">
      <w:pPr>
        <w:pStyle w:val="EX"/>
      </w:pPr>
      <w:r>
        <w:t>[16]</w:t>
      </w:r>
      <w:r>
        <w:tab/>
        <w:t>ISO/IEC JTC 1/SC 29/WG 03 N00710. “Text of ISO/IEC 23090-6 FDAM 1 Immersive Media Metrics for V3C data and OMAF”.</w:t>
      </w:r>
    </w:p>
    <w:p w14:paraId="73FE94B9" w14:textId="3D004AD9" w:rsidR="00FF2E6B" w:rsidRDefault="00FF2E6B" w:rsidP="00FF2E6B">
      <w:pPr>
        <w:pStyle w:val="EX"/>
      </w:pPr>
      <w:r>
        <w:t>[17]</w:t>
      </w:r>
      <w:r>
        <w:tab/>
        <w:t>ISO/IEC JTC 1/SC 29/WG 03 N00826. “Preliminary WD of ISO/IEC 23090-6 AMD 2 Additional latencies and Other Improvements”.</w:t>
      </w:r>
    </w:p>
    <w:p w14:paraId="58499032" w14:textId="0A0FC589" w:rsidR="00177D20" w:rsidRDefault="00177D20" w:rsidP="00177D20">
      <w:pPr>
        <w:pStyle w:val="EX"/>
        <w:rPr>
          <w:color w:val="222222"/>
          <w:szCs w:val="24"/>
          <w:shd w:val="clear" w:color="auto" w:fill="FFFFFF"/>
        </w:rPr>
      </w:pPr>
      <w:r>
        <w:t>[1</w:t>
      </w:r>
      <w:r w:rsidR="00FF2E6B">
        <w:t>8</w:t>
      </w:r>
      <w:r>
        <w:t>]</w:t>
      </w:r>
      <w:r>
        <w:tab/>
      </w:r>
      <w:r w:rsidRPr="00801EA8">
        <w:rPr>
          <w:color w:val="222222"/>
          <w:szCs w:val="24"/>
          <w:shd w:val="clear" w:color="auto" w:fill="FFFFFF"/>
        </w:rPr>
        <w:t>Kara, B., Akcay, M. N., Begen, A. C., Ahsan, S., Curcio, I. D., &amp; Aksu, E. B. (2022). Could Head Motions Affect Quality When Viewing 360-Degree Videos?. IEEE MultiMedia.</w:t>
      </w:r>
    </w:p>
    <w:p w14:paraId="192DBE42" w14:textId="6DB9FC28" w:rsidR="00177D20" w:rsidRDefault="00177D20" w:rsidP="00177D20">
      <w:pPr>
        <w:pStyle w:val="EX"/>
        <w:rPr>
          <w:color w:val="222222"/>
          <w:szCs w:val="24"/>
          <w:shd w:val="clear" w:color="auto" w:fill="FFFFFF"/>
        </w:rPr>
      </w:pPr>
      <w:r w:rsidRPr="00D6688F">
        <w:rPr>
          <w:color w:val="222222"/>
          <w:szCs w:val="24"/>
          <w:shd w:val="clear" w:color="auto" w:fill="FFFFFF"/>
          <w:lang w:val="de-DE"/>
        </w:rPr>
        <w:t>[1</w:t>
      </w:r>
      <w:r w:rsidR="00FF2E6B">
        <w:rPr>
          <w:color w:val="222222"/>
          <w:szCs w:val="24"/>
          <w:shd w:val="clear" w:color="auto" w:fill="FFFFFF"/>
          <w:lang w:val="de-DE"/>
        </w:rPr>
        <w:t>9</w:t>
      </w:r>
      <w:r w:rsidRPr="00D6688F">
        <w:rPr>
          <w:color w:val="222222"/>
          <w:szCs w:val="24"/>
          <w:shd w:val="clear" w:color="auto" w:fill="FFFFFF"/>
          <w:lang w:val="de-DE"/>
        </w:rPr>
        <w:t>]</w:t>
      </w:r>
      <w:r w:rsidRPr="00D6688F">
        <w:rPr>
          <w:color w:val="222222"/>
          <w:szCs w:val="24"/>
          <w:shd w:val="clear" w:color="auto" w:fill="FFFFFF"/>
          <w:lang w:val="de-DE"/>
        </w:rPr>
        <w:tab/>
      </w:r>
      <w:r>
        <w:rPr>
          <w:color w:val="222222"/>
          <w:szCs w:val="24"/>
          <w:shd w:val="clear" w:color="auto" w:fill="FFFFFF"/>
          <w:lang w:val="de-DE"/>
        </w:rPr>
        <w:t>V</w:t>
      </w:r>
      <w:r w:rsidRPr="00801EA8">
        <w:rPr>
          <w:color w:val="222222"/>
          <w:szCs w:val="24"/>
          <w:shd w:val="clear" w:color="auto" w:fill="FFFFFF"/>
          <w:lang w:val="de-DE"/>
        </w:rPr>
        <w:t xml:space="preserve">an der Hooft, J., Vega, M. T., Petrangeli, S., Wauters, T., &amp; De Turck, F. (2019). </w:t>
      </w:r>
      <w:r w:rsidRPr="00801EA8">
        <w:rPr>
          <w:color w:val="222222"/>
          <w:szCs w:val="24"/>
          <w:shd w:val="clear" w:color="auto" w:fill="FFFFFF"/>
        </w:rPr>
        <w:t xml:space="preserve">Quality assessment for adaptive virtual reality video streaming: A probabilistic approach on the user’s gaze. In 2019 22nd conference on </w:t>
      </w:r>
      <w:r>
        <w:rPr>
          <w:color w:val="222222"/>
          <w:szCs w:val="24"/>
          <w:shd w:val="clear" w:color="auto" w:fill="FFFFFF"/>
        </w:rPr>
        <w:t>I</w:t>
      </w:r>
      <w:r w:rsidRPr="00801EA8">
        <w:rPr>
          <w:color w:val="222222"/>
          <w:szCs w:val="24"/>
          <w:shd w:val="clear" w:color="auto" w:fill="FFFFFF"/>
        </w:rPr>
        <w:t xml:space="preserve">nnovation in </w:t>
      </w:r>
      <w:r>
        <w:rPr>
          <w:color w:val="222222"/>
          <w:szCs w:val="24"/>
          <w:shd w:val="clear" w:color="auto" w:fill="FFFFFF"/>
        </w:rPr>
        <w:t>C</w:t>
      </w:r>
      <w:r w:rsidRPr="00801EA8">
        <w:rPr>
          <w:color w:val="222222"/>
          <w:szCs w:val="24"/>
          <w:shd w:val="clear" w:color="auto" w:fill="FFFFFF"/>
        </w:rPr>
        <w:t xml:space="preserve">louds, </w:t>
      </w:r>
      <w:r>
        <w:rPr>
          <w:color w:val="222222"/>
          <w:szCs w:val="24"/>
          <w:shd w:val="clear" w:color="auto" w:fill="FFFFFF"/>
        </w:rPr>
        <w:t>I</w:t>
      </w:r>
      <w:r w:rsidRPr="00801EA8">
        <w:rPr>
          <w:color w:val="222222"/>
          <w:szCs w:val="24"/>
          <w:shd w:val="clear" w:color="auto" w:fill="FFFFFF"/>
        </w:rPr>
        <w:t xml:space="preserve">nternet and </w:t>
      </w:r>
      <w:r>
        <w:rPr>
          <w:color w:val="222222"/>
          <w:szCs w:val="24"/>
          <w:shd w:val="clear" w:color="auto" w:fill="FFFFFF"/>
        </w:rPr>
        <w:t>N</w:t>
      </w:r>
      <w:r w:rsidRPr="00801EA8">
        <w:rPr>
          <w:color w:val="222222"/>
          <w:szCs w:val="24"/>
          <w:shd w:val="clear" w:color="auto" w:fill="FFFFFF"/>
        </w:rPr>
        <w:t>etworks (ICIN) (pp. 19-24). IEEE.</w:t>
      </w:r>
    </w:p>
    <w:p w14:paraId="0AE8B9A1" w14:textId="43140F28" w:rsidR="00177D20" w:rsidRDefault="00177D20" w:rsidP="00177D20">
      <w:pPr>
        <w:pStyle w:val="EX"/>
        <w:rPr>
          <w:color w:val="222222"/>
          <w:shd w:val="clear" w:color="auto" w:fill="FFFFFF"/>
        </w:rPr>
      </w:pPr>
      <w:r w:rsidRPr="00832252">
        <w:rPr>
          <w:color w:val="222222"/>
          <w:szCs w:val="24"/>
          <w:shd w:val="clear" w:color="auto" w:fill="FFFFFF"/>
          <w:lang w:val="en-US"/>
        </w:rPr>
        <w:t>[</w:t>
      </w:r>
      <w:r w:rsidR="00FF2E6B" w:rsidRPr="00832252">
        <w:rPr>
          <w:color w:val="222222"/>
          <w:szCs w:val="24"/>
          <w:shd w:val="clear" w:color="auto" w:fill="FFFFFF"/>
          <w:lang w:val="en-US"/>
        </w:rPr>
        <w:t>20</w:t>
      </w:r>
      <w:r w:rsidRPr="00832252">
        <w:rPr>
          <w:color w:val="222222"/>
          <w:szCs w:val="24"/>
          <w:shd w:val="clear" w:color="auto" w:fill="FFFFFF"/>
          <w:lang w:val="en-US"/>
        </w:rPr>
        <w:t>]</w:t>
      </w:r>
      <w:r w:rsidRPr="00832252">
        <w:rPr>
          <w:color w:val="222222"/>
          <w:szCs w:val="24"/>
          <w:shd w:val="clear" w:color="auto" w:fill="FFFFFF"/>
          <w:lang w:val="en-US"/>
        </w:rPr>
        <w:tab/>
      </w:r>
      <w:r w:rsidRPr="00832252">
        <w:rPr>
          <w:color w:val="222222"/>
          <w:shd w:val="clear" w:color="auto" w:fill="FFFFFF"/>
          <w:lang w:val="en-US"/>
        </w:rPr>
        <w:t xml:space="preserve">Hu, Z., Bulling, A., Li, S., &amp; Wang, G. (2021). </w:t>
      </w:r>
      <w:r w:rsidRPr="198582D0">
        <w:rPr>
          <w:color w:val="222222"/>
          <w:shd w:val="clear" w:color="auto" w:fill="FFFFFF"/>
        </w:rPr>
        <w:t>Ehtask: Recognizing user tasks from eye and head movements in immersive virtual reality. IEEE Transactions on Visualization and Computer Graphics.</w:t>
      </w:r>
    </w:p>
    <w:p w14:paraId="1D260C30" w14:textId="2F7FE47D" w:rsidR="00177D20" w:rsidRPr="00F070F5" w:rsidRDefault="00177D20" w:rsidP="00177D20">
      <w:pPr>
        <w:pStyle w:val="EX"/>
      </w:pPr>
      <w:r>
        <w:t>[</w:t>
      </w:r>
      <w:r w:rsidR="00FF2E6B">
        <w:t>21</w:t>
      </w:r>
      <w:r>
        <w:t>]</w:t>
      </w:r>
      <w:r>
        <w:tab/>
      </w:r>
      <w:r w:rsidRPr="004944AF">
        <w:rPr>
          <w:color w:val="222222"/>
        </w:rPr>
        <w:t>Rai, Y., Le Callet, P., &amp; Guillotel, P. (2017, May). Which saliency weighting for omni directional image quality assessment?. In 2017 Ninth International Conference on Quality of Multimedia Experience (QoMEX) (pp. 1-6). IEEE.</w:t>
      </w:r>
    </w:p>
    <w:p w14:paraId="5F075349" w14:textId="0B6FE0EB" w:rsidR="00657858" w:rsidRDefault="00657858" w:rsidP="00B4131C">
      <w:pPr>
        <w:pStyle w:val="EX"/>
        <w:rPr>
          <w:lang w:eastAsia="zh-CN"/>
        </w:rPr>
      </w:pPr>
      <w:r>
        <w:rPr>
          <w:lang w:eastAsia="zh-CN"/>
        </w:rPr>
        <w:t>[</w:t>
      </w:r>
      <w:r w:rsidR="00832252">
        <w:rPr>
          <w:lang w:eastAsia="zh-CN"/>
        </w:rPr>
        <w:t>22</w:t>
      </w:r>
      <w:r>
        <w:rPr>
          <w:lang w:eastAsia="zh-CN"/>
        </w:rPr>
        <w:t>]</w:t>
      </w:r>
      <w:r>
        <w:rPr>
          <w:lang w:eastAsia="zh-CN"/>
        </w:rPr>
        <w:tab/>
      </w:r>
      <w:r w:rsidRPr="00657858">
        <w:rPr>
          <w:lang w:eastAsia="zh-CN"/>
        </w:rPr>
        <w:t>The OpenXR Specification, Copyright (c) 2017-2023, The Khronos Group Inc., Version 1.0.27: from git ref release-1.0.27</w:t>
      </w:r>
    </w:p>
    <w:p w14:paraId="156511D4" w14:textId="77777777" w:rsidR="00D6675F" w:rsidRDefault="00D6675F" w:rsidP="00D6675F">
      <w:pPr>
        <w:pStyle w:val="EX"/>
        <w:rPr>
          <w:lang w:eastAsia="zh-CN"/>
        </w:rPr>
      </w:pPr>
      <w:r>
        <w:rPr>
          <w:lang w:eastAsia="zh-CN"/>
        </w:rPr>
        <w:t>[23]</w:t>
      </w:r>
      <w:r>
        <w:rPr>
          <w:lang w:eastAsia="zh-CN"/>
        </w:rPr>
        <w:tab/>
        <w:t>ETSI GS ARF 004-2 V1.1.1(2021-08) - Augmented Reality Framework (ARF) Interoperability Requirements for AR components, systems and services Part 2: World Storage and AR Authoring functions</w:t>
      </w:r>
    </w:p>
    <w:p w14:paraId="7A3903BF" w14:textId="6169A770" w:rsidR="00D6675F" w:rsidRDefault="00D6675F" w:rsidP="00D6675F">
      <w:pPr>
        <w:pStyle w:val="EX"/>
        <w:rPr>
          <w:lang w:eastAsia="zh-CN"/>
        </w:rPr>
      </w:pPr>
      <w:r>
        <w:rPr>
          <w:lang w:eastAsia="zh-CN"/>
        </w:rPr>
        <w:t>[24]</w:t>
      </w:r>
      <w:r>
        <w:rPr>
          <w:lang w:eastAsia="zh-CN"/>
        </w:rPr>
        <w:tab/>
        <w:t>ISO/IEC 23090-14 AMD 2, Information technology — Coded representation of immersive media — Part 14: Scene description — Amendment 2: Support for haptics, augmented reality, avatars, Interactivity, MPEG-I audio, and lighting</w:t>
      </w:r>
    </w:p>
    <w:p w14:paraId="601EA65C" w14:textId="133E1728" w:rsidR="00000FF6" w:rsidRDefault="00000FF6" w:rsidP="00000FF6">
      <w:pPr>
        <w:pStyle w:val="EX"/>
        <w:rPr>
          <w:lang w:eastAsia="zh-CN"/>
        </w:rPr>
      </w:pPr>
      <w:r>
        <w:rPr>
          <w:lang w:eastAsia="zh-CN"/>
        </w:rPr>
        <w:t>[</w:t>
      </w:r>
      <w:r w:rsidR="00783558">
        <w:rPr>
          <w:lang w:eastAsia="zh-CN"/>
        </w:rPr>
        <w:t>25</w:t>
      </w:r>
      <w:r>
        <w:rPr>
          <w:lang w:eastAsia="zh-CN"/>
        </w:rPr>
        <w:t>]</w:t>
      </w:r>
      <w:r>
        <w:rPr>
          <w:lang w:eastAsia="zh-CN"/>
        </w:rPr>
        <w:tab/>
        <w:t>3GPP TS 23.288: "Architecture enhancements for 5G System (5GS) to support network data analytics services".</w:t>
      </w:r>
    </w:p>
    <w:p w14:paraId="12E0FD67" w14:textId="074D2782" w:rsidR="00000FF6" w:rsidRDefault="00000FF6" w:rsidP="00000FF6">
      <w:pPr>
        <w:pStyle w:val="EX"/>
        <w:rPr>
          <w:lang w:eastAsia="zh-CN"/>
        </w:rPr>
      </w:pPr>
      <w:r>
        <w:rPr>
          <w:lang w:eastAsia="zh-CN"/>
        </w:rPr>
        <w:t>[</w:t>
      </w:r>
      <w:r w:rsidR="00783558">
        <w:rPr>
          <w:lang w:eastAsia="zh-CN"/>
        </w:rPr>
        <w:t>26</w:t>
      </w:r>
      <w:r>
        <w:rPr>
          <w:lang w:eastAsia="zh-CN"/>
        </w:rPr>
        <w:t>]</w:t>
      </w:r>
      <w:r>
        <w:rPr>
          <w:lang w:eastAsia="zh-CN"/>
        </w:rPr>
        <w:tab/>
        <w:t>3GPP TS 25.331 "Radio Resource Control (RRC); Protocol specification".</w:t>
      </w:r>
    </w:p>
    <w:p w14:paraId="5C66140F" w14:textId="322D00E5" w:rsidR="00000FF6" w:rsidRDefault="00000FF6" w:rsidP="00000FF6">
      <w:pPr>
        <w:pStyle w:val="EX"/>
        <w:rPr>
          <w:lang w:eastAsia="zh-CN"/>
        </w:rPr>
      </w:pPr>
      <w:r>
        <w:rPr>
          <w:lang w:eastAsia="zh-CN"/>
        </w:rPr>
        <w:t>[</w:t>
      </w:r>
      <w:r w:rsidR="00783558">
        <w:rPr>
          <w:lang w:eastAsia="zh-CN"/>
        </w:rPr>
        <w:t>27</w:t>
      </w:r>
      <w:r>
        <w:rPr>
          <w:lang w:eastAsia="zh-CN"/>
        </w:rPr>
        <w:t>]</w:t>
      </w:r>
      <w:r>
        <w:rPr>
          <w:lang w:eastAsia="zh-CN"/>
        </w:rPr>
        <w:tab/>
        <w:t>3GPP TS 36.331: "Evolved Universal Terrestrial Radio Access (E-UTRA); Radio Resource Control (RRC); Protocol specification".</w:t>
      </w:r>
    </w:p>
    <w:p w14:paraId="531C73C4" w14:textId="3BCE045C" w:rsidR="00000FF6" w:rsidRDefault="00000FF6" w:rsidP="00000FF6">
      <w:pPr>
        <w:pStyle w:val="EX"/>
        <w:rPr>
          <w:lang w:eastAsia="zh-CN"/>
        </w:rPr>
      </w:pPr>
      <w:r>
        <w:rPr>
          <w:lang w:eastAsia="zh-CN"/>
        </w:rPr>
        <w:t>[</w:t>
      </w:r>
      <w:r w:rsidR="00783558">
        <w:rPr>
          <w:lang w:eastAsia="zh-CN"/>
        </w:rPr>
        <w:t>28</w:t>
      </w:r>
      <w:r>
        <w:rPr>
          <w:lang w:eastAsia="zh-CN"/>
        </w:rPr>
        <w:t>]</w:t>
      </w:r>
      <w:r>
        <w:rPr>
          <w:lang w:eastAsia="zh-CN"/>
        </w:rPr>
        <w:tab/>
        <w:t>3GPP TS 38.331: "NR; Radio Resource Control (RRC); Protocol specification".3</w:t>
      </w:r>
      <w:r>
        <w:rPr>
          <w:lang w:eastAsia="zh-CN"/>
        </w:rPr>
        <w:tab/>
        <w:t>Definitions, abbreviations and conventions.</w:t>
      </w:r>
    </w:p>
    <w:p w14:paraId="7487D2EC" w14:textId="42FAE0D8" w:rsidR="00000FF6" w:rsidRDefault="00000FF6" w:rsidP="00000FF6">
      <w:pPr>
        <w:pStyle w:val="EX"/>
        <w:rPr>
          <w:lang w:eastAsia="zh-CN"/>
        </w:rPr>
      </w:pPr>
      <w:r>
        <w:rPr>
          <w:lang w:eastAsia="zh-CN"/>
        </w:rPr>
        <w:t>[</w:t>
      </w:r>
      <w:r w:rsidR="00783558">
        <w:rPr>
          <w:lang w:eastAsia="zh-CN"/>
        </w:rPr>
        <w:t>29</w:t>
      </w:r>
      <w:r>
        <w:rPr>
          <w:lang w:eastAsia="zh-CN"/>
        </w:rPr>
        <w:t>]</w:t>
      </w:r>
      <w:r>
        <w:rPr>
          <w:lang w:eastAsia="zh-CN"/>
        </w:rPr>
        <w:tab/>
        <w:t>3GPP TS 38.300: "NR Overall Description; Stage 2".</w:t>
      </w:r>
    </w:p>
    <w:p w14:paraId="00855406" w14:textId="77777777" w:rsidR="00177D20" w:rsidRPr="00F070F5" w:rsidRDefault="00177D20" w:rsidP="00B4131C">
      <w:pPr>
        <w:pStyle w:val="EX"/>
        <w:rPr>
          <w:lang w:eastAsia="zh-CN"/>
        </w:rPr>
      </w:pPr>
    </w:p>
    <w:p w14:paraId="24ACB616" w14:textId="77777777" w:rsidR="00080512" w:rsidRPr="004D3578" w:rsidRDefault="00080512">
      <w:pPr>
        <w:pStyle w:val="1"/>
      </w:pPr>
      <w:bookmarkStart w:id="35" w:name="definitions"/>
      <w:bookmarkStart w:id="36" w:name="_Toc119408422"/>
      <w:bookmarkStart w:id="37" w:name="_Toc128059542"/>
      <w:bookmarkStart w:id="38" w:name="_Toc143815926"/>
      <w:bookmarkStart w:id="39" w:name="_Toc151099491"/>
      <w:bookmarkEnd w:id="35"/>
      <w:r w:rsidRPr="004D3578">
        <w:lastRenderedPageBreak/>
        <w:t>3</w:t>
      </w:r>
      <w:r w:rsidRPr="004D3578">
        <w:tab/>
        <w:t>Definitions</w:t>
      </w:r>
      <w:r w:rsidR="00602AEA">
        <w:t xml:space="preserve"> of terms, symbols and abbreviations</w:t>
      </w:r>
      <w:bookmarkEnd w:id="36"/>
      <w:bookmarkEnd w:id="37"/>
      <w:bookmarkEnd w:id="38"/>
      <w:bookmarkEnd w:id="39"/>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21"/>
      </w:pPr>
      <w:bookmarkStart w:id="40" w:name="_Toc119408423"/>
      <w:bookmarkStart w:id="41" w:name="_Toc128059543"/>
      <w:bookmarkStart w:id="42" w:name="_Toc143815927"/>
      <w:bookmarkStart w:id="43" w:name="_Toc151099492"/>
      <w:r w:rsidRPr="004D3578">
        <w:t>3.1</w:t>
      </w:r>
      <w:r w:rsidRPr="004D3578">
        <w:tab/>
      </w:r>
      <w:r w:rsidR="002B6339">
        <w:t>Terms</w:t>
      </w:r>
      <w:bookmarkEnd w:id="40"/>
      <w:bookmarkEnd w:id="41"/>
      <w:bookmarkEnd w:id="42"/>
      <w:bookmarkEnd w:id="4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44" w:name="_Toc119408424"/>
      <w:bookmarkStart w:id="45" w:name="_Toc128059544"/>
      <w:bookmarkStart w:id="46" w:name="_Toc143815928"/>
      <w:bookmarkStart w:id="47" w:name="_Toc151099493"/>
      <w:r w:rsidRPr="004D3578">
        <w:t>3.2</w:t>
      </w:r>
      <w:r w:rsidRPr="004D3578">
        <w:tab/>
        <w:t>Symbols</w:t>
      </w:r>
      <w:bookmarkEnd w:id="44"/>
      <w:bookmarkEnd w:id="45"/>
      <w:bookmarkEnd w:id="46"/>
      <w:bookmarkEnd w:id="4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48" w:name="_Toc119408425"/>
      <w:bookmarkStart w:id="49" w:name="_Toc128059545"/>
      <w:bookmarkStart w:id="50" w:name="_Toc143815929"/>
      <w:bookmarkStart w:id="51" w:name="_Toc151099494"/>
      <w:r w:rsidRPr="004D3578">
        <w:t>3.3</w:t>
      </w:r>
      <w:r w:rsidRPr="004D3578">
        <w:tab/>
        <w:t>Abbreviations</w:t>
      </w:r>
      <w:bookmarkEnd w:id="48"/>
      <w:bookmarkEnd w:id="49"/>
      <w:bookmarkEnd w:id="50"/>
      <w:bookmarkEnd w:id="5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CE7CAF9" w14:textId="34EDCB7C" w:rsidR="004B53FE" w:rsidRDefault="004B53FE" w:rsidP="004B53FE">
      <w:pPr>
        <w:pStyle w:val="EW"/>
      </w:pPr>
      <w:r>
        <w:t>AR</w:t>
      </w:r>
      <w:r>
        <w:tab/>
        <w:t>Augmented Reality</w:t>
      </w:r>
    </w:p>
    <w:p w14:paraId="21A41DDA" w14:textId="3A2666B9" w:rsidR="003A398C" w:rsidRDefault="00622A13" w:rsidP="003A398C">
      <w:pPr>
        <w:pStyle w:val="EW"/>
      </w:pPr>
      <w:r>
        <w:rPr>
          <w:rFonts w:hint="eastAsia"/>
          <w:lang w:eastAsia="zh-CN"/>
        </w:rPr>
        <w:t>MR</w:t>
      </w:r>
      <w:r w:rsidR="003A398C">
        <w:t xml:space="preserve"> </w:t>
      </w:r>
      <w:r w:rsidR="003A398C">
        <w:tab/>
      </w:r>
      <w:r w:rsidRPr="00622A13">
        <w:t>Mixed Reality</w:t>
      </w:r>
    </w:p>
    <w:p w14:paraId="1EA365ED" w14:textId="77777777" w:rsidR="00080512" w:rsidRPr="004D3578" w:rsidRDefault="00080512">
      <w:pPr>
        <w:pStyle w:val="EW"/>
      </w:pPr>
    </w:p>
    <w:p w14:paraId="16821B70" w14:textId="3A52A879" w:rsidR="00BE2231" w:rsidRDefault="00080512">
      <w:pPr>
        <w:pStyle w:val="1"/>
      </w:pPr>
      <w:bookmarkStart w:id="52" w:name="clause4"/>
      <w:bookmarkStart w:id="53" w:name="_Toc119408426"/>
      <w:bookmarkStart w:id="54" w:name="_Toc128059546"/>
      <w:bookmarkStart w:id="55" w:name="_Toc143815930"/>
      <w:bookmarkStart w:id="56" w:name="_Toc151099495"/>
      <w:bookmarkEnd w:id="52"/>
      <w:r w:rsidRPr="004D3578">
        <w:t>4</w:t>
      </w:r>
      <w:r w:rsidRPr="004D3578">
        <w:tab/>
      </w:r>
      <w:r w:rsidR="008821C2" w:rsidRPr="008821C2">
        <w:t>Current state of AR/MR QoE metrics outside 3GPP</w:t>
      </w:r>
      <w:bookmarkEnd w:id="53"/>
      <w:bookmarkEnd w:id="54"/>
      <w:bookmarkEnd w:id="55"/>
      <w:bookmarkEnd w:id="56"/>
    </w:p>
    <w:p w14:paraId="30DD8715" w14:textId="77777777" w:rsidR="00F070F5" w:rsidRPr="004D3578" w:rsidRDefault="00F070F5" w:rsidP="00F070F5">
      <w:pPr>
        <w:pStyle w:val="21"/>
      </w:pPr>
      <w:bookmarkStart w:id="57" w:name="_Toc119408427"/>
      <w:bookmarkStart w:id="58" w:name="_Toc128059547"/>
      <w:bookmarkStart w:id="59" w:name="_Toc143815931"/>
      <w:bookmarkStart w:id="60" w:name="_Toc151099496"/>
      <w:r>
        <w:t>4</w:t>
      </w:r>
      <w:r w:rsidRPr="004D3578">
        <w:t>.1</w:t>
      </w:r>
      <w:r w:rsidRPr="004D3578">
        <w:tab/>
      </w:r>
      <w:r w:rsidRPr="001D4652">
        <w:t>AR/MR QoE related work in ITU-T</w:t>
      </w:r>
      <w:bookmarkEnd w:id="57"/>
      <w:bookmarkEnd w:id="58"/>
      <w:bookmarkEnd w:id="59"/>
      <w:bookmarkEnd w:id="60"/>
    </w:p>
    <w:p w14:paraId="3D93FD95" w14:textId="37620AEE" w:rsidR="00F070F5" w:rsidRDefault="00F070F5" w:rsidP="00F070F5">
      <w:r>
        <w:t>In ITU-T, there are many study groups focusing on the quality of experience (QoE) for XR services</w:t>
      </w:r>
      <w:r w:rsidR="00A84EF8">
        <w:t xml:space="preserve">, </w:t>
      </w:r>
      <w:r w:rsidR="00A84EF8" w:rsidRPr="00A84EF8">
        <w:t>e.g. Study Group 12 (SG12), Study Group 16 (SG16)</w:t>
      </w:r>
      <w:r>
        <w:t xml:space="preserve">. Typically, Study Group 12 (SG12) majoring in the </w:t>
      </w:r>
      <w:r w:rsidRPr="00CA1B47">
        <w:t>P​erformance, QoS &amp; QoE​</w:t>
      </w:r>
      <w:r>
        <w:t xml:space="preserve"> is quite relevant to the study of AR/MR QoE in SA4. </w:t>
      </w:r>
    </w:p>
    <w:p w14:paraId="71740582" w14:textId="77777777" w:rsidR="00F070F5" w:rsidRDefault="00F070F5" w:rsidP="00F070F5">
      <w:pPr>
        <w:rPr>
          <w:lang w:eastAsia="zh-CN"/>
        </w:rPr>
      </w:pPr>
      <w:r>
        <w:t xml:space="preserve">In SG12, </w:t>
      </w:r>
      <w:r>
        <w:rPr>
          <w:rFonts w:hint="eastAsia"/>
          <w:lang w:eastAsia="zh-CN"/>
        </w:rPr>
        <w:t>th</w:t>
      </w:r>
      <w:r>
        <w:rPr>
          <w:lang w:eastAsia="zh-CN"/>
        </w:rPr>
        <w:t>ere are several ongoing or completed work about the AR/MR QoE.</w:t>
      </w:r>
    </w:p>
    <w:p w14:paraId="0B0437E7" w14:textId="77777777" w:rsidR="00F070F5" w:rsidRDefault="00F070F5" w:rsidP="00F070F5">
      <w:pPr>
        <w:pStyle w:val="B1"/>
        <w:ind w:left="0" w:firstLine="0"/>
      </w:pPr>
      <w:r>
        <w:t>1) ITU-T G.1036 “</w:t>
      </w:r>
      <w:r w:rsidRPr="00F45F6A">
        <w:t>Quality of experience (QoE) influencing factors for augmented reality (AR) services</w:t>
      </w:r>
      <w:r>
        <w:t xml:space="preserve">” [6]. </w:t>
      </w:r>
    </w:p>
    <w:p w14:paraId="3BE14D25" w14:textId="77777777" w:rsidR="00F070F5" w:rsidRDefault="00F070F5" w:rsidP="00F070F5">
      <w:r w:rsidRPr="00EC6D47">
        <w:t xml:space="preserve">This Recommendation </w:t>
      </w:r>
      <w:r>
        <w:t>has been</w:t>
      </w:r>
      <w:r w:rsidRPr="00DE4BC9">
        <w:t xml:space="preserve"> consented by the recent ITU-T Study Group 12 meeting</w:t>
      </w:r>
      <w:r>
        <w:t>, June 2022. It</w:t>
      </w:r>
      <w:r w:rsidRPr="00DE4BC9">
        <w:t xml:space="preserve"> </w:t>
      </w:r>
      <w:r w:rsidRPr="00EC6D47">
        <w:t>lists typical use cases of augmented reality services and identifies the key QoE factors in it, and also gives a suggested scheme for AR QoE assessment in future works</w:t>
      </w:r>
      <w:r>
        <w:t>.</w:t>
      </w:r>
    </w:p>
    <w:p w14:paraId="4D594F12" w14:textId="77777777" w:rsidR="00F070F5" w:rsidRDefault="00F070F5" w:rsidP="00F070F5">
      <w:r>
        <w:t xml:space="preserve">Different from Virtual Reality, which aims to completely replace the user’s real world environment with a simulated one, Augmented Reality keeps the real world and puts additional information to the natural environment. </w:t>
      </w:r>
    </w:p>
    <w:p w14:paraId="763B3C14" w14:textId="77777777" w:rsidR="00F070F5" w:rsidRDefault="00F070F5" w:rsidP="00F070F5">
      <w:r>
        <w:t>Due to addition of new ways to locate the self-position of users and new display mode of perceptual information, a set of new requirements to QoE assessment to characterize AR’s immersive video, spatial audio, and interactivity are emerging. Besides, it’s important to address the requirements and basic factors affecting the VR QoE before benchmarking work is executed. This document identifies the key factors affecting user-perceived experience.</w:t>
      </w:r>
      <w:r w:rsidRPr="00DE4BC9">
        <w:t xml:space="preserve"> </w:t>
      </w:r>
    </w:p>
    <w:p w14:paraId="597CC399" w14:textId="77777777" w:rsidR="00F070F5" w:rsidRDefault="00F070F5" w:rsidP="00F070F5">
      <w:r>
        <w:lastRenderedPageBreak/>
        <w:t>The identified AR QoE metrics can be shown as following:</w:t>
      </w:r>
    </w:p>
    <w:p w14:paraId="2268B9FF" w14:textId="140D6081" w:rsidR="00F070F5" w:rsidRDefault="00952FD1" w:rsidP="00AB580A">
      <w:pPr>
        <w:pStyle w:val="TH"/>
      </w:pPr>
      <w:r>
        <w:object w:dxaOrig="12853" w:dyaOrig="4957" w14:anchorId="795D6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152pt" o:ole="">
            <v:imagedata r:id="rId11" o:title=""/>
          </v:shape>
          <o:OLEObject Type="Embed" ProgID="Visio.Drawing.15" ShapeID="_x0000_i1025" DrawAspect="Content" ObjectID="_1761712290" r:id="rId12"/>
        </w:object>
      </w:r>
    </w:p>
    <w:p w14:paraId="26B43751" w14:textId="77777777" w:rsidR="00F070F5" w:rsidRDefault="00F070F5" w:rsidP="00F070F5">
      <w:pPr>
        <w:pStyle w:val="TF"/>
      </w:pPr>
      <w:r>
        <w:t>Figure 4.1-1</w:t>
      </w:r>
      <w:r w:rsidRPr="001D4652">
        <w:t>:</w:t>
      </w:r>
      <w:r>
        <w:t xml:space="preserve"> AR QoE assessment scheme [6]</w:t>
      </w:r>
    </w:p>
    <w:p w14:paraId="6ABAE36F" w14:textId="77777777" w:rsidR="00F070F5" w:rsidRDefault="00F070F5" w:rsidP="00F070F5">
      <w:pPr>
        <w:pStyle w:val="TH"/>
      </w:pPr>
      <w:r>
        <w:t>Table 4.1-1: I</w:t>
      </w:r>
      <w:r w:rsidRPr="001D4652">
        <w:t>dentified QoE factors for AR services</w:t>
      </w:r>
      <w:r>
        <w:t xml:space="preserve"> [6]</w:t>
      </w:r>
    </w:p>
    <w:tbl>
      <w:tblPr>
        <w:tblStyle w:val="a9"/>
        <w:tblW w:w="8961" w:type="dxa"/>
        <w:jc w:val="center"/>
        <w:tblLook w:val="04A0" w:firstRow="1" w:lastRow="0" w:firstColumn="1" w:lastColumn="0" w:noHBand="0" w:noVBand="1"/>
      </w:tblPr>
      <w:tblGrid>
        <w:gridCol w:w="1592"/>
        <w:gridCol w:w="2092"/>
        <w:gridCol w:w="5277"/>
      </w:tblGrid>
      <w:tr w:rsidR="00F070F5" w:rsidRPr="002C5D1E" w14:paraId="54B279C8" w14:textId="77777777" w:rsidTr="00F97F2A">
        <w:trPr>
          <w:trHeight w:val="185"/>
          <w:jc w:val="center"/>
        </w:trPr>
        <w:tc>
          <w:tcPr>
            <w:tcW w:w="0" w:type="auto"/>
            <w:vMerge w:val="restart"/>
            <w:tcBorders>
              <w:top w:val="single" w:sz="4" w:space="0" w:color="auto"/>
              <w:left w:val="single" w:sz="4" w:space="0" w:color="auto"/>
              <w:right w:val="single" w:sz="4" w:space="0" w:color="auto"/>
            </w:tcBorders>
            <w:vAlign w:val="center"/>
          </w:tcPr>
          <w:p w14:paraId="1EB3FE5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bookmarkStart w:id="61" w:name="MCCQCTEMPBM_00000033"/>
            <w:r w:rsidRPr="00F070F5">
              <w:rPr>
                <w:rFonts w:ascii="Arial" w:eastAsia="Batang" w:hAnsi="Arial" w:cs="Arial"/>
                <w:sz w:val="18"/>
                <w:szCs w:val="18"/>
                <w:lang w:val="sv-SE" w:eastAsia="zh-CN"/>
              </w:rPr>
              <w:t>Human Factors</w:t>
            </w:r>
          </w:p>
        </w:tc>
        <w:tc>
          <w:tcPr>
            <w:tcW w:w="0" w:type="auto"/>
            <w:tcBorders>
              <w:top w:val="single" w:sz="4" w:space="0" w:color="auto"/>
              <w:left w:val="single" w:sz="4" w:space="0" w:color="auto"/>
              <w:bottom w:val="single" w:sz="4" w:space="0" w:color="auto"/>
              <w:right w:val="single" w:sz="4" w:space="0" w:color="auto"/>
            </w:tcBorders>
            <w:vAlign w:val="center"/>
          </w:tcPr>
          <w:p w14:paraId="7A30B0A8"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Vision</w:t>
            </w:r>
          </w:p>
        </w:tc>
        <w:tc>
          <w:tcPr>
            <w:tcW w:w="0" w:type="auto"/>
            <w:tcBorders>
              <w:top w:val="single" w:sz="4" w:space="0" w:color="auto"/>
              <w:left w:val="single" w:sz="4" w:space="0" w:color="auto"/>
              <w:bottom w:val="single" w:sz="4" w:space="0" w:color="auto"/>
              <w:right w:val="single" w:sz="4" w:space="0" w:color="auto"/>
            </w:tcBorders>
          </w:tcPr>
          <w:p w14:paraId="38F61C8F"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myopia, hyperopia, astigmatism, and amblyopia.</w:t>
            </w:r>
          </w:p>
        </w:tc>
      </w:tr>
      <w:tr w:rsidR="00F070F5" w:rsidRPr="002C5D1E" w14:paraId="731E6A21" w14:textId="77777777" w:rsidTr="00F97F2A">
        <w:trPr>
          <w:trHeight w:val="202"/>
          <w:jc w:val="center"/>
        </w:trPr>
        <w:tc>
          <w:tcPr>
            <w:tcW w:w="0" w:type="auto"/>
            <w:vMerge/>
            <w:tcBorders>
              <w:left w:val="single" w:sz="4" w:space="0" w:color="auto"/>
              <w:right w:val="single" w:sz="4" w:space="0" w:color="auto"/>
            </w:tcBorders>
            <w:vAlign w:val="center"/>
          </w:tcPr>
          <w:p w14:paraId="5DF6D3B5"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24AFBA"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Hearing</w:t>
            </w:r>
          </w:p>
        </w:tc>
        <w:tc>
          <w:tcPr>
            <w:tcW w:w="0" w:type="auto"/>
            <w:tcBorders>
              <w:top w:val="single" w:sz="4" w:space="0" w:color="auto"/>
              <w:left w:val="single" w:sz="4" w:space="0" w:color="auto"/>
              <w:bottom w:val="single" w:sz="4" w:space="0" w:color="auto"/>
              <w:right w:val="single" w:sz="4" w:space="0" w:color="auto"/>
            </w:tcBorders>
          </w:tcPr>
          <w:p w14:paraId="57765EC4"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audio perceptibility</w:t>
            </w:r>
          </w:p>
        </w:tc>
      </w:tr>
      <w:tr w:rsidR="00F070F5" w:rsidRPr="002C5D1E" w14:paraId="74C989F0" w14:textId="77777777" w:rsidTr="00F97F2A">
        <w:trPr>
          <w:trHeight w:val="193"/>
          <w:jc w:val="center"/>
        </w:trPr>
        <w:tc>
          <w:tcPr>
            <w:tcW w:w="0" w:type="auto"/>
            <w:vMerge/>
            <w:tcBorders>
              <w:left w:val="single" w:sz="4" w:space="0" w:color="auto"/>
              <w:bottom w:val="single" w:sz="4" w:space="0" w:color="auto"/>
              <w:right w:val="single" w:sz="4" w:space="0" w:color="auto"/>
            </w:tcBorders>
            <w:vAlign w:val="center"/>
          </w:tcPr>
          <w:p w14:paraId="70DA6786"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C2837C"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Touch/Force Sensation</w:t>
            </w:r>
          </w:p>
        </w:tc>
        <w:tc>
          <w:tcPr>
            <w:tcW w:w="0" w:type="auto"/>
            <w:tcBorders>
              <w:top w:val="single" w:sz="4" w:space="0" w:color="auto"/>
              <w:left w:val="single" w:sz="4" w:space="0" w:color="auto"/>
              <w:bottom w:val="single" w:sz="4" w:space="0" w:color="auto"/>
              <w:right w:val="single" w:sz="4" w:space="0" w:color="auto"/>
            </w:tcBorders>
          </w:tcPr>
          <w:p w14:paraId="123ACCA5"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tactile/force and other types of perceptual enhancement.</w:t>
            </w:r>
          </w:p>
        </w:tc>
      </w:tr>
      <w:tr w:rsidR="00F070F5" w:rsidRPr="002C5D1E" w14:paraId="16B6B97A" w14:textId="77777777" w:rsidTr="00F97F2A">
        <w:trPr>
          <w:trHeight w:val="379"/>
          <w:jc w:val="center"/>
        </w:trPr>
        <w:tc>
          <w:tcPr>
            <w:tcW w:w="0" w:type="auto"/>
            <w:vMerge w:val="restart"/>
            <w:tcBorders>
              <w:top w:val="single" w:sz="4" w:space="0" w:color="auto"/>
              <w:left w:val="single" w:sz="4" w:space="0" w:color="auto"/>
              <w:right w:val="single" w:sz="4" w:space="0" w:color="auto"/>
            </w:tcBorders>
            <w:vAlign w:val="center"/>
          </w:tcPr>
          <w:p w14:paraId="72BDBEA3"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System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74475631"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Content Related</w:t>
            </w:r>
          </w:p>
        </w:tc>
        <w:tc>
          <w:tcPr>
            <w:tcW w:w="0" w:type="auto"/>
            <w:tcBorders>
              <w:top w:val="single" w:sz="4" w:space="0" w:color="auto"/>
              <w:left w:val="single" w:sz="4" w:space="0" w:color="auto"/>
              <w:bottom w:val="single" w:sz="4" w:space="0" w:color="auto"/>
              <w:right w:val="single" w:sz="4" w:space="0" w:color="auto"/>
            </w:tcBorders>
          </w:tcPr>
          <w:p w14:paraId="6FC2940D"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Real Environment, virtual content, Superimposition of Real Environment and Virtual Content</w:t>
            </w:r>
          </w:p>
        </w:tc>
      </w:tr>
      <w:tr w:rsidR="00F070F5" w:rsidRPr="002C5D1E" w14:paraId="1FE1EBF0" w14:textId="77777777" w:rsidTr="00F97F2A">
        <w:trPr>
          <w:trHeight w:val="379"/>
          <w:jc w:val="center"/>
        </w:trPr>
        <w:tc>
          <w:tcPr>
            <w:tcW w:w="0" w:type="auto"/>
            <w:vMerge/>
            <w:tcBorders>
              <w:left w:val="single" w:sz="4" w:space="0" w:color="auto"/>
              <w:right w:val="single" w:sz="4" w:space="0" w:color="auto"/>
            </w:tcBorders>
            <w:vAlign w:val="center"/>
          </w:tcPr>
          <w:p w14:paraId="7AF62F72"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87161C"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Media and Coding Related</w:t>
            </w:r>
          </w:p>
        </w:tc>
        <w:tc>
          <w:tcPr>
            <w:tcW w:w="0" w:type="auto"/>
            <w:tcBorders>
              <w:top w:val="single" w:sz="4" w:space="0" w:color="auto"/>
              <w:left w:val="single" w:sz="4" w:space="0" w:color="auto"/>
              <w:bottom w:val="single" w:sz="4" w:space="0" w:color="auto"/>
              <w:right w:val="single" w:sz="4" w:space="0" w:color="auto"/>
            </w:tcBorders>
          </w:tcPr>
          <w:p w14:paraId="46680704"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Codec, Bitrate, Resolutionl, Framerate, coding delay, streaming quality, stordage and transport.</w:t>
            </w:r>
          </w:p>
        </w:tc>
      </w:tr>
      <w:tr w:rsidR="00F070F5" w:rsidRPr="002C5D1E" w14:paraId="3416F987" w14:textId="77777777" w:rsidTr="00F97F2A">
        <w:trPr>
          <w:trHeight w:val="388"/>
          <w:jc w:val="center"/>
        </w:trPr>
        <w:tc>
          <w:tcPr>
            <w:tcW w:w="0" w:type="auto"/>
            <w:vMerge/>
            <w:tcBorders>
              <w:left w:val="single" w:sz="4" w:space="0" w:color="auto"/>
              <w:right w:val="single" w:sz="4" w:space="0" w:color="auto"/>
            </w:tcBorders>
            <w:vAlign w:val="center"/>
          </w:tcPr>
          <w:p w14:paraId="3925149A"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943D8C"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Network and Transmission related</w:t>
            </w:r>
          </w:p>
        </w:tc>
        <w:tc>
          <w:tcPr>
            <w:tcW w:w="0" w:type="auto"/>
            <w:tcBorders>
              <w:top w:val="single" w:sz="4" w:space="0" w:color="auto"/>
              <w:left w:val="single" w:sz="4" w:space="0" w:color="auto"/>
              <w:bottom w:val="single" w:sz="4" w:space="0" w:color="auto"/>
              <w:right w:val="single" w:sz="4" w:space="0" w:color="auto"/>
            </w:tcBorders>
          </w:tcPr>
          <w:p w14:paraId="780A0962"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Bandwidth, latency, packet loss, jitter.</w:t>
            </w:r>
          </w:p>
        </w:tc>
      </w:tr>
      <w:tr w:rsidR="00F070F5" w:rsidRPr="002C5D1E" w14:paraId="5C846D58" w14:textId="77777777" w:rsidTr="00F97F2A">
        <w:trPr>
          <w:trHeight w:val="202"/>
          <w:jc w:val="center"/>
        </w:trPr>
        <w:tc>
          <w:tcPr>
            <w:tcW w:w="0" w:type="auto"/>
            <w:vMerge/>
            <w:tcBorders>
              <w:left w:val="single" w:sz="4" w:space="0" w:color="auto"/>
              <w:right w:val="single" w:sz="4" w:space="0" w:color="auto"/>
            </w:tcBorders>
            <w:vAlign w:val="center"/>
          </w:tcPr>
          <w:p w14:paraId="706F6C82"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A2A777"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Recognition related</w:t>
            </w:r>
          </w:p>
        </w:tc>
        <w:tc>
          <w:tcPr>
            <w:tcW w:w="0" w:type="auto"/>
            <w:tcBorders>
              <w:top w:val="single" w:sz="4" w:space="0" w:color="auto"/>
              <w:left w:val="single" w:sz="4" w:space="0" w:color="auto"/>
              <w:bottom w:val="single" w:sz="4" w:space="0" w:color="auto"/>
              <w:right w:val="single" w:sz="4" w:space="0" w:color="auto"/>
            </w:tcBorders>
          </w:tcPr>
          <w:p w14:paraId="63FF8454"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Marker attributes, Recognition response.</w:t>
            </w:r>
          </w:p>
        </w:tc>
      </w:tr>
      <w:tr w:rsidR="00F070F5" w:rsidRPr="002C5D1E" w14:paraId="490FCE45" w14:textId="77777777" w:rsidTr="00F97F2A">
        <w:trPr>
          <w:trHeight w:val="193"/>
          <w:jc w:val="center"/>
        </w:trPr>
        <w:tc>
          <w:tcPr>
            <w:tcW w:w="0" w:type="auto"/>
            <w:vMerge/>
            <w:tcBorders>
              <w:left w:val="single" w:sz="4" w:space="0" w:color="auto"/>
              <w:right w:val="single" w:sz="4" w:space="0" w:color="auto"/>
            </w:tcBorders>
            <w:vAlign w:val="center"/>
          </w:tcPr>
          <w:p w14:paraId="5F63B936"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C52A35"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Consistency</w:t>
            </w:r>
          </w:p>
        </w:tc>
        <w:tc>
          <w:tcPr>
            <w:tcW w:w="0" w:type="auto"/>
            <w:tcBorders>
              <w:top w:val="single" w:sz="4" w:space="0" w:color="auto"/>
              <w:left w:val="single" w:sz="4" w:space="0" w:color="auto"/>
              <w:bottom w:val="single" w:sz="4" w:space="0" w:color="auto"/>
              <w:right w:val="single" w:sz="4" w:space="0" w:color="auto"/>
            </w:tcBorders>
          </w:tcPr>
          <w:p w14:paraId="19F0E1B6"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Geometry consistency, Lighting consistency, Time consistency</w:t>
            </w:r>
          </w:p>
        </w:tc>
      </w:tr>
      <w:tr w:rsidR="00F070F5" w:rsidRPr="002C5D1E" w14:paraId="262C4144" w14:textId="77777777" w:rsidTr="00F97F2A">
        <w:trPr>
          <w:trHeight w:val="193"/>
          <w:jc w:val="center"/>
        </w:trPr>
        <w:tc>
          <w:tcPr>
            <w:tcW w:w="0" w:type="auto"/>
            <w:vMerge/>
            <w:tcBorders>
              <w:left w:val="single" w:sz="4" w:space="0" w:color="auto"/>
              <w:right w:val="single" w:sz="4" w:space="0" w:color="auto"/>
            </w:tcBorders>
            <w:vAlign w:val="center"/>
          </w:tcPr>
          <w:p w14:paraId="7E690E05"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4BD7AB"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Harware Related</w:t>
            </w:r>
          </w:p>
        </w:tc>
        <w:tc>
          <w:tcPr>
            <w:tcW w:w="0" w:type="auto"/>
            <w:tcBorders>
              <w:top w:val="single" w:sz="4" w:space="0" w:color="auto"/>
              <w:left w:val="single" w:sz="4" w:space="0" w:color="auto"/>
              <w:bottom w:val="single" w:sz="4" w:space="0" w:color="auto"/>
              <w:right w:val="single" w:sz="4" w:space="0" w:color="auto"/>
            </w:tcBorders>
          </w:tcPr>
          <w:p w14:paraId="3B9D8CB8"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Comfortableness, FoV, stereo, depth range</w:t>
            </w:r>
          </w:p>
        </w:tc>
      </w:tr>
      <w:tr w:rsidR="00F070F5" w:rsidRPr="002C5D1E" w14:paraId="60E6C50A" w14:textId="77777777" w:rsidTr="00F97F2A">
        <w:trPr>
          <w:trHeight w:val="388"/>
          <w:jc w:val="center"/>
        </w:trPr>
        <w:tc>
          <w:tcPr>
            <w:tcW w:w="0" w:type="auto"/>
            <w:vMerge/>
            <w:tcBorders>
              <w:left w:val="single" w:sz="4" w:space="0" w:color="auto"/>
              <w:bottom w:val="single" w:sz="4" w:space="0" w:color="auto"/>
              <w:right w:val="single" w:sz="4" w:space="0" w:color="auto"/>
            </w:tcBorders>
            <w:vAlign w:val="center"/>
          </w:tcPr>
          <w:p w14:paraId="0AD0A00E"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98DE1B"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Interaction Related</w:t>
            </w:r>
          </w:p>
        </w:tc>
        <w:tc>
          <w:tcPr>
            <w:tcW w:w="0" w:type="auto"/>
            <w:tcBorders>
              <w:top w:val="single" w:sz="4" w:space="0" w:color="auto"/>
              <w:left w:val="single" w:sz="4" w:space="0" w:color="auto"/>
              <w:bottom w:val="single" w:sz="4" w:space="0" w:color="auto"/>
              <w:right w:val="single" w:sz="4" w:space="0" w:color="auto"/>
            </w:tcBorders>
          </w:tcPr>
          <w:p w14:paraId="038D5AF3"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Hand Gesture, Speech, Body Posture, Tangible Interface, Eye/head based interfaces, Brain-computer interfaces</w:t>
            </w:r>
          </w:p>
        </w:tc>
      </w:tr>
      <w:tr w:rsidR="00F070F5" w:rsidRPr="002C5D1E" w14:paraId="4BA597B4" w14:textId="77777777" w:rsidTr="00F97F2A">
        <w:trPr>
          <w:trHeight w:val="274"/>
          <w:jc w:val="center"/>
        </w:trPr>
        <w:tc>
          <w:tcPr>
            <w:tcW w:w="0" w:type="auto"/>
            <w:vMerge w:val="restart"/>
            <w:tcBorders>
              <w:top w:val="single" w:sz="4" w:space="0" w:color="auto"/>
              <w:left w:val="single" w:sz="4" w:space="0" w:color="auto"/>
              <w:right w:val="single" w:sz="4" w:space="0" w:color="auto"/>
            </w:tcBorders>
            <w:vAlign w:val="center"/>
          </w:tcPr>
          <w:p w14:paraId="1021EEC7"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Content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00D2103A"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Physical context</w:t>
            </w:r>
          </w:p>
        </w:tc>
        <w:tc>
          <w:tcPr>
            <w:tcW w:w="0" w:type="auto"/>
            <w:tcBorders>
              <w:top w:val="single" w:sz="4" w:space="0" w:color="auto"/>
              <w:left w:val="single" w:sz="4" w:space="0" w:color="auto"/>
              <w:bottom w:val="single" w:sz="4" w:space="0" w:color="auto"/>
              <w:right w:val="single" w:sz="4" w:space="0" w:color="auto"/>
            </w:tcBorders>
          </w:tcPr>
          <w:p w14:paraId="15C542EF"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physical environment condition</w:t>
            </w:r>
          </w:p>
        </w:tc>
      </w:tr>
      <w:tr w:rsidR="00F070F5" w:rsidRPr="002C5D1E" w14:paraId="58C3E4B8" w14:textId="77777777" w:rsidTr="00F97F2A">
        <w:trPr>
          <w:trHeight w:val="193"/>
          <w:jc w:val="center"/>
        </w:trPr>
        <w:tc>
          <w:tcPr>
            <w:tcW w:w="0" w:type="auto"/>
            <w:vMerge/>
            <w:tcBorders>
              <w:left w:val="single" w:sz="4" w:space="0" w:color="auto"/>
              <w:right w:val="single" w:sz="4" w:space="0" w:color="auto"/>
            </w:tcBorders>
            <w:vAlign w:val="center"/>
          </w:tcPr>
          <w:p w14:paraId="2AB9A14E"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6E0574"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Colloboration context</w:t>
            </w:r>
          </w:p>
        </w:tc>
        <w:tc>
          <w:tcPr>
            <w:tcW w:w="0" w:type="auto"/>
            <w:tcBorders>
              <w:top w:val="single" w:sz="4" w:space="0" w:color="auto"/>
              <w:left w:val="single" w:sz="4" w:space="0" w:color="auto"/>
              <w:bottom w:val="single" w:sz="4" w:space="0" w:color="auto"/>
              <w:right w:val="single" w:sz="4" w:space="0" w:color="auto"/>
            </w:tcBorders>
          </w:tcPr>
          <w:p w14:paraId="4DD3FDFE"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collaborative environment for multi-person AR services.</w:t>
            </w:r>
          </w:p>
        </w:tc>
      </w:tr>
      <w:tr w:rsidR="00F070F5" w:rsidRPr="002C5D1E" w14:paraId="21EA0817" w14:textId="77777777" w:rsidTr="00F97F2A">
        <w:trPr>
          <w:trHeight w:val="202"/>
          <w:jc w:val="center"/>
        </w:trPr>
        <w:tc>
          <w:tcPr>
            <w:tcW w:w="0" w:type="auto"/>
            <w:vMerge/>
            <w:tcBorders>
              <w:left w:val="single" w:sz="4" w:space="0" w:color="auto"/>
              <w:right w:val="single" w:sz="4" w:space="0" w:color="auto"/>
            </w:tcBorders>
            <w:vAlign w:val="center"/>
          </w:tcPr>
          <w:p w14:paraId="6E2A52D0"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B7EBF2"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Task context</w:t>
            </w:r>
          </w:p>
        </w:tc>
        <w:tc>
          <w:tcPr>
            <w:tcW w:w="0" w:type="auto"/>
            <w:tcBorders>
              <w:top w:val="single" w:sz="4" w:space="0" w:color="auto"/>
              <w:left w:val="single" w:sz="4" w:space="0" w:color="auto"/>
              <w:bottom w:val="single" w:sz="4" w:space="0" w:color="auto"/>
              <w:right w:val="single" w:sz="4" w:space="0" w:color="auto"/>
            </w:tcBorders>
          </w:tcPr>
          <w:p w14:paraId="72E3A2D0"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tasks and goals users are aiming to in their minds.</w:t>
            </w:r>
          </w:p>
        </w:tc>
      </w:tr>
      <w:tr w:rsidR="00F070F5" w:rsidRPr="002C5D1E" w14:paraId="4747948F" w14:textId="77777777" w:rsidTr="00F97F2A">
        <w:trPr>
          <w:trHeight w:val="193"/>
          <w:jc w:val="center"/>
        </w:trPr>
        <w:tc>
          <w:tcPr>
            <w:tcW w:w="0" w:type="auto"/>
            <w:vMerge/>
            <w:tcBorders>
              <w:left w:val="single" w:sz="4" w:space="0" w:color="auto"/>
              <w:bottom w:val="single" w:sz="4" w:space="0" w:color="auto"/>
              <w:right w:val="single" w:sz="4" w:space="0" w:color="auto"/>
            </w:tcBorders>
            <w:vAlign w:val="center"/>
          </w:tcPr>
          <w:p w14:paraId="2A451E0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9D5A1E"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Temporal context</w:t>
            </w:r>
          </w:p>
        </w:tc>
        <w:tc>
          <w:tcPr>
            <w:tcW w:w="0" w:type="auto"/>
            <w:tcBorders>
              <w:top w:val="single" w:sz="4" w:space="0" w:color="auto"/>
              <w:left w:val="single" w:sz="4" w:space="0" w:color="auto"/>
              <w:bottom w:val="single" w:sz="4" w:space="0" w:color="auto"/>
              <w:right w:val="single" w:sz="4" w:space="0" w:color="auto"/>
            </w:tcBorders>
          </w:tcPr>
          <w:p w14:paraId="07970280"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frequency and duration is to use AR services.</w:t>
            </w:r>
          </w:p>
        </w:tc>
      </w:tr>
      <w:tr w:rsidR="00F070F5" w:rsidRPr="002C5D1E" w14:paraId="7D98F244" w14:textId="77777777" w:rsidTr="00F97F2A">
        <w:trPr>
          <w:trHeight w:val="379"/>
          <w:jc w:val="center"/>
        </w:trPr>
        <w:tc>
          <w:tcPr>
            <w:tcW w:w="0" w:type="auto"/>
            <w:vMerge w:val="restart"/>
            <w:tcBorders>
              <w:top w:val="single" w:sz="4" w:space="0" w:color="auto"/>
              <w:left w:val="single" w:sz="4" w:space="0" w:color="auto"/>
              <w:right w:val="single" w:sz="4" w:space="0" w:color="auto"/>
            </w:tcBorders>
            <w:vAlign w:val="center"/>
          </w:tcPr>
          <w:p w14:paraId="201B044C"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General factors</w:t>
            </w:r>
          </w:p>
        </w:tc>
        <w:tc>
          <w:tcPr>
            <w:tcW w:w="0" w:type="auto"/>
            <w:tcBorders>
              <w:top w:val="single" w:sz="4" w:space="0" w:color="auto"/>
              <w:left w:val="single" w:sz="4" w:space="0" w:color="auto"/>
              <w:bottom w:val="single" w:sz="4" w:space="0" w:color="auto"/>
              <w:right w:val="single" w:sz="4" w:space="0" w:color="auto"/>
            </w:tcBorders>
            <w:vAlign w:val="center"/>
          </w:tcPr>
          <w:p w14:paraId="4780A2FD"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Human factors</w:t>
            </w:r>
          </w:p>
        </w:tc>
        <w:tc>
          <w:tcPr>
            <w:tcW w:w="0" w:type="auto"/>
            <w:tcBorders>
              <w:top w:val="single" w:sz="4" w:space="0" w:color="auto"/>
              <w:left w:val="single" w:sz="4" w:space="0" w:color="auto"/>
              <w:bottom w:val="single" w:sz="4" w:space="0" w:color="auto"/>
              <w:right w:val="single" w:sz="4" w:space="0" w:color="auto"/>
            </w:tcBorders>
          </w:tcPr>
          <w:p w14:paraId="2CF99369"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Olfactory, Multisensory integration,</w:t>
            </w:r>
            <w:r w:rsidRPr="00F070F5">
              <w:rPr>
                <w:rFonts w:ascii="Arial" w:hAnsi="Arial" w:cs="Arial"/>
                <w:sz w:val="18"/>
                <w:szCs w:val="18"/>
              </w:rPr>
              <w:t xml:space="preserve"> </w:t>
            </w:r>
            <w:r w:rsidRPr="00F070F5">
              <w:rPr>
                <w:rFonts w:ascii="Arial" w:hAnsi="Arial" w:cs="Arial"/>
                <w:sz w:val="18"/>
                <w:szCs w:val="18"/>
                <w:lang w:val="sv-SE" w:eastAsia="zh-CN"/>
              </w:rPr>
              <w:t>Simulator sickness,</w:t>
            </w:r>
            <w:r w:rsidRPr="00F070F5">
              <w:rPr>
                <w:rFonts w:ascii="Arial" w:hAnsi="Arial" w:cs="Arial"/>
                <w:sz w:val="18"/>
                <w:szCs w:val="18"/>
              </w:rPr>
              <w:t xml:space="preserve"> </w:t>
            </w:r>
            <w:r w:rsidRPr="00F070F5">
              <w:rPr>
                <w:rFonts w:ascii="Arial" w:hAnsi="Arial" w:cs="Arial"/>
                <w:sz w:val="18"/>
                <w:szCs w:val="18"/>
                <w:lang w:val="sv-SE" w:eastAsia="zh-CN"/>
              </w:rPr>
              <w:t>Static and Dynamic Human Factor</w:t>
            </w:r>
          </w:p>
        </w:tc>
      </w:tr>
      <w:tr w:rsidR="00F070F5" w:rsidRPr="002C5D1E" w14:paraId="2FF53881" w14:textId="77777777" w:rsidTr="00F97F2A">
        <w:trPr>
          <w:trHeight w:val="40"/>
          <w:jc w:val="center"/>
        </w:trPr>
        <w:tc>
          <w:tcPr>
            <w:tcW w:w="0" w:type="auto"/>
            <w:vMerge/>
            <w:tcBorders>
              <w:left w:val="single" w:sz="4" w:space="0" w:color="auto"/>
              <w:bottom w:val="single" w:sz="4" w:space="0" w:color="auto"/>
              <w:right w:val="single" w:sz="4" w:space="0" w:color="auto"/>
            </w:tcBorders>
            <w:vAlign w:val="center"/>
          </w:tcPr>
          <w:p w14:paraId="6F9313B6"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681471"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Hardware related factors</w:t>
            </w:r>
          </w:p>
        </w:tc>
        <w:tc>
          <w:tcPr>
            <w:tcW w:w="0" w:type="auto"/>
            <w:tcBorders>
              <w:top w:val="single" w:sz="4" w:space="0" w:color="auto"/>
              <w:left w:val="single" w:sz="4" w:space="0" w:color="auto"/>
              <w:bottom w:val="single" w:sz="4" w:space="0" w:color="auto"/>
              <w:right w:val="single" w:sz="4" w:space="0" w:color="auto"/>
            </w:tcBorders>
          </w:tcPr>
          <w:p w14:paraId="4BE51F79"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Colour Space, Dynamic Range, Refresh Rate</w:t>
            </w:r>
          </w:p>
        </w:tc>
      </w:tr>
      <w:bookmarkEnd w:id="61"/>
    </w:tbl>
    <w:p w14:paraId="6D8574A4" w14:textId="77777777" w:rsidR="00F070F5" w:rsidRDefault="00F070F5" w:rsidP="00F070F5">
      <w:pPr>
        <w:pStyle w:val="B1"/>
        <w:ind w:left="0" w:firstLine="0"/>
      </w:pPr>
    </w:p>
    <w:p w14:paraId="33D8B83B" w14:textId="77777777" w:rsidR="00F070F5" w:rsidRDefault="00F070F5" w:rsidP="00F070F5">
      <w:pPr>
        <w:pStyle w:val="B1"/>
        <w:ind w:left="0" w:firstLine="0"/>
      </w:pPr>
      <w:r>
        <w:t>2) ITU-T P.1320 “QoE assessment of extended reality (XR) meetings” [7].</w:t>
      </w:r>
    </w:p>
    <w:p w14:paraId="1C2084A1" w14:textId="77777777" w:rsidR="00F070F5" w:rsidRDefault="00F070F5" w:rsidP="00F070F5">
      <w:r w:rsidRPr="00EC6D47">
        <w:t xml:space="preserve">This Recommendation </w:t>
      </w:r>
      <w:r>
        <w:t xml:space="preserve">has been consent by the recent ITU-T Study Group 12 meeting, June 2022. It </w:t>
      </w:r>
      <w:r w:rsidRPr="00EC6D47">
        <w:t>advises on aspects of importance for QoE assessment of telemeetings with extended reality elements. The goal is to define the human, context, and system factors that affect the choice of the QoE assessment procedure and metrics when extended reality telemeeting systems are under evaluation.</w:t>
      </w:r>
      <w:r w:rsidRPr="00F95152">
        <w:t xml:space="preserve"> </w:t>
      </w:r>
    </w:p>
    <w:p w14:paraId="268CDC1F" w14:textId="77777777" w:rsidR="00F070F5" w:rsidRDefault="00F070F5" w:rsidP="00F070F5">
      <w:r>
        <w:t>This Recommendation focuses on aspects of importance for the assessment of Quality of Experience (QoE) of different types of eXtended Reality (XR) telemeetings, which may comprise a combination of telemeetings taking place in virtual reality (VR), augmented reality (AR), or mixed reality (MR) environments. It targets XR services aiming to immerse the user and augment the exchange of information by delivering interactive real-time uni- or multimodal sensory information for two-party and multiparty communication. The services include telemeetings taking place in a virtual location or a combination of virtual and real locations; telemeetings with mixtures of real and virtual participants; telemeetings with augmented elements for collaboration; virtual conferences; and joint teleoperation of equipment.</w:t>
      </w:r>
    </w:p>
    <w:p w14:paraId="04E55D9E" w14:textId="77777777" w:rsidR="00F070F5" w:rsidRDefault="00F070F5" w:rsidP="00F070F5">
      <w:r>
        <w:t xml:space="preserve">While multiple QoE evaluation methodologies for telemeetings have been developed, novel XR telemeeting services may result in cognitive effects that are not covered by the existing Recommendations. These effects may include simulator sickness, fatigue, immersion, or presence, for example. This document advises on the key QoE factors affecting the user experience of an XR telemeeting service. </w:t>
      </w:r>
    </w:p>
    <w:p w14:paraId="6E452D65" w14:textId="77777777" w:rsidR="00F070F5" w:rsidRDefault="00F070F5" w:rsidP="00F070F5">
      <w:r>
        <w:lastRenderedPageBreak/>
        <w:t xml:space="preserve">The identified QoE metrics for XR meetings can be found as the following. </w:t>
      </w:r>
    </w:p>
    <w:p w14:paraId="6EEB61F7" w14:textId="77777777" w:rsidR="00F070F5" w:rsidRDefault="00F070F5" w:rsidP="00F070F5">
      <w:pPr>
        <w:pStyle w:val="TH"/>
      </w:pPr>
      <w:r>
        <w:t xml:space="preserve">Table 4.1-2: </w:t>
      </w:r>
      <w:r w:rsidRPr="001D4652">
        <w:t>Factors influencing QoE of XR telemeetings</w:t>
      </w:r>
      <w:r>
        <w:t xml:space="preserve"> [7]</w:t>
      </w:r>
    </w:p>
    <w:tbl>
      <w:tblPr>
        <w:tblStyle w:val="a9"/>
        <w:tblW w:w="0" w:type="auto"/>
        <w:tblLook w:val="04A0" w:firstRow="1" w:lastRow="0" w:firstColumn="1" w:lastColumn="0" w:noHBand="0" w:noVBand="1"/>
      </w:tblPr>
      <w:tblGrid>
        <w:gridCol w:w="1538"/>
        <w:gridCol w:w="2365"/>
        <w:gridCol w:w="5728"/>
      </w:tblGrid>
      <w:tr w:rsidR="00F070F5" w:rsidRPr="005B437D" w14:paraId="50BD3C13" w14:textId="77777777" w:rsidTr="00F97F2A">
        <w:tc>
          <w:tcPr>
            <w:tcW w:w="0" w:type="auto"/>
            <w:vMerge w:val="restart"/>
            <w:tcBorders>
              <w:top w:val="single" w:sz="4" w:space="0" w:color="auto"/>
              <w:left w:val="single" w:sz="4" w:space="0" w:color="auto"/>
              <w:right w:val="single" w:sz="4" w:space="0" w:color="auto"/>
            </w:tcBorders>
            <w:vAlign w:val="center"/>
          </w:tcPr>
          <w:p w14:paraId="571A3EAF"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bookmarkStart w:id="62" w:name="MCCQCTEMPBM_00000034"/>
            <w:r w:rsidRPr="00F070F5">
              <w:rPr>
                <w:rFonts w:ascii="Arial" w:eastAsia="Batang" w:hAnsi="Arial" w:cs="Arial"/>
                <w:sz w:val="18"/>
                <w:szCs w:val="18"/>
                <w:lang w:val="sv-SE" w:eastAsia="zh-CN"/>
              </w:rPr>
              <w:t>Human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24E3A674"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Perceptual and congnitive characteristics</w:t>
            </w:r>
          </w:p>
        </w:tc>
        <w:tc>
          <w:tcPr>
            <w:tcW w:w="0" w:type="auto"/>
            <w:tcBorders>
              <w:top w:val="single" w:sz="4" w:space="0" w:color="auto"/>
              <w:left w:val="single" w:sz="4" w:space="0" w:color="auto"/>
              <w:bottom w:val="single" w:sz="4" w:space="0" w:color="auto"/>
              <w:right w:val="single" w:sz="4" w:space="0" w:color="auto"/>
            </w:tcBorders>
          </w:tcPr>
          <w:p w14:paraId="4C7572AD"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 xml:space="preserve">Visual, audio, olfactory, tactile acuity. </w:t>
            </w:r>
          </w:p>
        </w:tc>
      </w:tr>
      <w:tr w:rsidR="00F070F5" w:rsidRPr="005B437D" w14:paraId="06DFBE7A" w14:textId="77777777" w:rsidTr="00F97F2A">
        <w:tc>
          <w:tcPr>
            <w:tcW w:w="0" w:type="auto"/>
            <w:vMerge/>
            <w:tcBorders>
              <w:left w:val="single" w:sz="4" w:space="0" w:color="auto"/>
              <w:right w:val="single" w:sz="4" w:space="0" w:color="auto"/>
            </w:tcBorders>
            <w:vAlign w:val="center"/>
          </w:tcPr>
          <w:p w14:paraId="06B68DF5"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709672"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Internal state of individual participants</w:t>
            </w:r>
          </w:p>
        </w:tc>
        <w:tc>
          <w:tcPr>
            <w:tcW w:w="0" w:type="auto"/>
            <w:tcBorders>
              <w:top w:val="single" w:sz="4" w:space="0" w:color="auto"/>
              <w:left w:val="single" w:sz="4" w:space="0" w:color="auto"/>
              <w:bottom w:val="single" w:sz="4" w:space="0" w:color="auto"/>
              <w:right w:val="single" w:sz="4" w:space="0" w:color="auto"/>
            </w:tcBorders>
          </w:tcPr>
          <w:p w14:paraId="0E484DDD" w14:textId="64F0232B"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Sim</w:t>
            </w:r>
            <w:r w:rsidR="00DB218D">
              <w:rPr>
                <w:rFonts w:ascii="Arial" w:hAnsi="Arial" w:cs="Arial"/>
                <w:sz w:val="18"/>
                <w:szCs w:val="18"/>
                <w:lang w:val="sv-SE" w:eastAsia="zh-CN"/>
              </w:rPr>
              <w:t>u</w:t>
            </w:r>
            <w:r w:rsidRPr="00F070F5">
              <w:rPr>
                <w:rFonts w:ascii="Arial" w:hAnsi="Arial" w:cs="Arial"/>
                <w:sz w:val="18"/>
                <w:szCs w:val="18"/>
                <w:lang w:val="sv-SE" w:eastAsia="zh-CN"/>
              </w:rPr>
              <w:t>lator sickness, immersion, level of expertise, spatial intelligence and introversion, etc.</w:t>
            </w:r>
          </w:p>
        </w:tc>
      </w:tr>
      <w:tr w:rsidR="00F070F5" w:rsidRPr="005B437D" w14:paraId="0A735463" w14:textId="77777777" w:rsidTr="00F97F2A">
        <w:tc>
          <w:tcPr>
            <w:tcW w:w="0" w:type="auto"/>
            <w:vMerge/>
            <w:tcBorders>
              <w:left w:val="single" w:sz="4" w:space="0" w:color="auto"/>
              <w:right w:val="single" w:sz="4" w:space="0" w:color="auto"/>
            </w:tcBorders>
            <w:vAlign w:val="center"/>
          </w:tcPr>
          <w:p w14:paraId="509B01B8"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9DE0E9"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Conversation behaviour</w:t>
            </w:r>
          </w:p>
        </w:tc>
        <w:tc>
          <w:tcPr>
            <w:tcW w:w="0" w:type="auto"/>
            <w:tcBorders>
              <w:top w:val="single" w:sz="4" w:space="0" w:color="auto"/>
              <w:left w:val="single" w:sz="4" w:space="0" w:color="auto"/>
              <w:bottom w:val="single" w:sz="4" w:space="0" w:color="auto"/>
              <w:right w:val="single" w:sz="4" w:space="0" w:color="auto"/>
            </w:tcBorders>
          </w:tcPr>
          <w:p w14:paraId="74CA2827" w14:textId="6B8219C3"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Conversation behaviour, degre</w:t>
            </w:r>
            <w:r w:rsidR="00DB218D">
              <w:rPr>
                <w:rFonts w:ascii="Arial" w:hAnsi="Arial" w:cs="Arial" w:hint="eastAsia"/>
                <w:sz w:val="18"/>
                <w:szCs w:val="18"/>
                <w:lang w:val="sv-SE" w:eastAsia="zh-CN"/>
              </w:rPr>
              <w:t>e</w:t>
            </w:r>
            <w:r w:rsidRPr="00F070F5">
              <w:rPr>
                <w:rFonts w:ascii="Arial" w:hAnsi="Arial" w:cs="Arial"/>
                <w:sz w:val="18"/>
                <w:szCs w:val="18"/>
                <w:lang w:val="sv-SE" w:eastAsia="zh-CN"/>
              </w:rPr>
              <w:t>s of involvement.</w:t>
            </w:r>
          </w:p>
        </w:tc>
      </w:tr>
      <w:tr w:rsidR="00F070F5" w:rsidRPr="005B437D" w14:paraId="1671EA6C" w14:textId="77777777" w:rsidTr="00F97F2A">
        <w:tc>
          <w:tcPr>
            <w:tcW w:w="0" w:type="auto"/>
            <w:vMerge/>
            <w:tcBorders>
              <w:left w:val="single" w:sz="4" w:space="0" w:color="auto"/>
              <w:right w:val="single" w:sz="4" w:space="0" w:color="auto"/>
            </w:tcBorders>
            <w:vAlign w:val="center"/>
          </w:tcPr>
          <w:p w14:paraId="057902F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730BD5"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Relations between participants</w:t>
            </w:r>
          </w:p>
        </w:tc>
        <w:tc>
          <w:tcPr>
            <w:tcW w:w="0" w:type="auto"/>
            <w:tcBorders>
              <w:top w:val="single" w:sz="4" w:space="0" w:color="auto"/>
              <w:left w:val="single" w:sz="4" w:space="0" w:color="auto"/>
              <w:bottom w:val="single" w:sz="4" w:space="0" w:color="auto"/>
              <w:right w:val="single" w:sz="4" w:space="0" w:color="auto"/>
            </w:tcBorders>
          </w:tcPr>
          <w:p w14:paraId="6E999EE7"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A closer (e.g., romantic) relationship may be preferred for this kind of tactile stimulation.</w:t>
            </w:r>
          </w:p>
        </w:tc>
      </w:tr>
      <w:tr w:rsidR="00F070F5" w:rsidRPr="005B437D" w14:paraId="6CF19570" w14:textId="77777777" w:rsidTr="00F97F2A">
        <w:tc>
          <w:tcPr>
            <w:tcW w:w="0" w:type="auto"/>
            <w:vMerge/>
            <w:tcBorders>
              <w:left w:val="single" w:sz="4" w:space="0" w:color="auto"/>
              <w:bottom w:val="single" w:sz="4" w:space="0" w:color="auto"/>
              <w:right w:val="single" w:sz="4" w:space="0" w:color="auto"/>
            </w:tcBorders>
            <w:vAlign w:val="center"/>
          </w:tcPr>
          <w:p w14:paraId="2B3AF74B"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2DCBB8"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Language and body language aspects</w:t>
            </w:r>
          </w:p>
        </w:tc>
        <w:tc>
          <w:tcPr>
            <w:tcW w:w="0" w:type="auto"/>
            <w:tcBorders>
              <w:top w:val="single" w:sz="4" w:space="0" w:color="auto"/>
              <w:left w:val="single" w:sz="4" w:space="0" w:color="auto"/>
              <w:bottom w:val="single" w:sz="4" w:space="0" w:color="auto"/>
              <w:right w:val="single" w:sz="4" w:space="0" w:color="auto"/>
            </w:tcBorders>
          </w:tcPr>
          <w:p w14:paraId="47ED12A8"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linguistic social cues and body language.</w:t>
            </w:r>
          </w:p>
        </w:tc>
      </w:tr>
      <w:tr w:rsidR="00F070F5" w:rsidRPr="005B437D" w14:paraId="38CF094E" w14:textId="77777777" w:rsidTr="00F97F2A">
        <w:tc>
          <w:tcPr>
            <w:tcW w:w="0" w:type="auto"/>
            <w:vMerge w:val="restart"/>
            <w:tcBorders>
              <w:top w:val="single" w:sz="4" w:space="0" w:color="auto"/>
              <w:left w:val="single" w:sz="4" w:space="0" w:color="auto"/>
              <w:right w:val="single" w:sz="4" w:space="0" w:color="auto"/>
            </w:tcBorders>
            <w:vAlign w:val="center"/>
          </w:tcPr>
          <w:p w14:paraId="0AFEE4CC"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Content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6F9C2A5E"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Communication environment</w:t>
            </w:r>
          </w:p>
        </w:tc>
        <w:tc>
          <w:tcPr>
            <w:tcW w:w="0" w:type="auto"/>
            <w:tcBorders>
              <w:top w:val="single" w:sz="4" w:space="0" w:color="auto"/>
              <w:left w:val="single" w:sz="4" w:space="0" w:color="auto"/>
              <w:bottom w:val="single" w:sz="4" w:space="0" w:color="auto"/>
              <w:right w:val="single" w:sz="4" w:space="0" w:color="auto"/>
            </w:tcBorders>
          </w:tcPr>
          <w:p w14:paraId="55124432"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Real Environment, virtual content, Superimposition of Real Environment and Virtual Content</w:t>
            </w:r>
          </w:p>
        </w:tc>
      </w:tr>
      <w:tr w:rsidR="00F070F5" w:rsidRPr="005B437D" w14:paraId="79361919" w14:textId="77777777" w:rsidTr="00F97F2A">
        <w:tc>
          <w:tcPr>
            <w:tcW w:w="0" w:type="auto"/>
            <w:vMerge/>
            <w:tcBorders>
              <w:left w:val="single" w:sz="4" w:space="0" w:color="auto"/>
              <w:right w:val="single" w:sz="4" w:space="0" w:color="auto"/>
            </w:tcBorders>
            <w:vAlign w:val="center"/>
          </w:tcPr>
          <w:p w14:paraId="79A4D8B0"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19D298"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Communication scenarios</w:t>
            </w:r>
          </w:p>
        </w:tc>
        <w:tc>
          <w:tcPr>
            <w:tcW w:w="0" w:type="auto"/>
            <w:tcBorders>
              <w:top w:val="single" w:sz="4" w:space="0" w:color="auto"/>
              <w:left w:val="single" w:sz="4" w:space="0" w:color="auto"/>
              <w:bottom w:val="single" w:sz="4" w:space="0" w:color="auto"/>
              <w:right w:val="single" w:sz="4" w:space="0" w:color="auto"/>
            </w:tcBorders>
          </w:tcPr>
          <w:p w14:paraId="2DB0F865" w14:textId="564E3D98" w:rsidR="00F070F5" w:rsidRPr="00F070F5" w:rsidRDefault="00F070F5" w:rsidP="00DB218D">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Codec, Bitrate, Resolution, Framerate, coding delay, streaming quality, storage and transport.</w:t>
            </w:r>
          </w:p>
        </w:tc>
      </w:tr>
      <w:tr w:rsidR="00F070F5" w:rsidRPr="005B437D" w14:paraId="6F578520" w14:textId="77777777" w:rsidTr="00F97F2A">
        <w:tc>
          <w:tcPr>
            <w:tcW w:w="0" w:type="auto"/>
            <w:vMerge/>
            <w:tcBorders>
              <w:left w:val="single" w:sz="4" w:space="0" w:color="auto"/>
              <w:right w:val="single" w:sz="4" w:space="0" w:color="auto"/>
            </w:tcBorders>
            <w:vAlign w:val="center"/>
          </w:tcPr>
          <w:p w14:paraId="2B6DCF31"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B24F10"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Time aspects</w:t>
            </w:r>
          </w:p>
        </w:tc>
        <w:tc>
          <w:tcPr>
            <w:tcW w:w="0" w:type="auto"/>
            <w:tcBorders>
              <w:top w:val="single" w:sz="4" w:space="0" w:color="auto"/>
              <w:left w:val="single" w:sz="4" w:space="0" w:color="auto"/>
              <w:bottom w:val="single" w:sz="4" w:space="0" w:color="auto"/>
              <w:right w:val="single" w:sz="4" w:space="0" w:color="auto"/>
            </w:tcBorders>
          </w:tcPr>
          <w:p w14:paraId="098FDE80"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Bandwidth, latency, packet loss, jitter.</w:t>
            </w:r>
          </w:p>
        </w:tc>
      </w:tr>
      <w:tr w:rsidR="00F070F5" w:rsidRPr="005B437D" w14:paraId="2EDFEFC7" w14:textId="77777777" w:rsidTr="00F97F2A">
        <w:trPr>
          <w:trHeight w:val="334"/>
        </w:trPr>
        <w:tc>
          <w:tcPr>
            <w:tcW w:w="0" w:type="auto"/>
            <w:vMerge w:val="restart"/>
            <w:tcBorders>
              <w:top w:val="single" w:sz="4" w:space="0" w:color="auto"/>
              <w:left w:val="single" w:sz="4" w:space="0" w:color="auto"/>
              <w:right w:val="single" w:sz="4" w:space="0" w:color="auto"/>
            </w:tcBorders>
            <w:vAlign w:val="center"/>
          </w:tcPr>
          <w:p w14:paraId="0B9B1869"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System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58042A51"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Human/world-related factors</w:t>
            </w:r>
          </w:p>
        </w:tc>
        <w:tc>
          <w:tcPr>
            <w:tcW w:w="0" w:type="auto"/>
            <w:tcBorders>
              <w:top w:val="single" w:sz="4" w:space="0" w:color="auto"/>
              <w:left w:val="single" w:sz="4" w:space="0" w:color="auto"/>
              <w:bottom w:val="single" w:sz="4" w:space="0" w:color="auto"/>
              <w:right w:val="single" w:sz="4" w:space="0" w:color="auto"/>
            </w:tcBorders>
          </w:tcPr>
          <w:p w14:paraId="32D84BC7"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Degree of freedom, representation of users, realism/style, locamotion, position, proxemics</w:t>
            </w:r>
          </w:p>
        </w:tc>
      </w:tr>
      <w:tr w:rsidR="00F070F5" w:rsidRPr="005B437D" w14:paraId="3CF21C55" w14:textId="77777777" w:rsidTr="00F97F2A">
        <w:tc>
          <w:tcPr>
            <w:tcW w:w="0" w:type="auto"/>
            <w:vMerge/>
            <w:tcBorders>
              <w:left w:val="single" w:sz="4" w:space="0" w:color="auto"/>
              <w:right w:val="single" w:sz="4" w:space="0" w:color="auto"/>
            </w:tcBorders>
            <w:vAlign w:val="center"/>
          </w:tcPr>
          <w:p w14:paraId="5FFE8101"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A7E9CA"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Rendering</w:t>
            </w:r>
          </w:p>
        </w:tc>
        <w:tc>
          <w:tcPr>
            <w:tcW w:w="0" w:type="auto"/>
            <w:tcBorders>
              <w:top w:val="single" w:sz="4" w:space="0" w:color="auto"/>
              <w:left w:val="single" w:sz="4" w:space="0" w:color="auto"/>
              <w:bottom w:val="single" w:sz="4" w:space="0" w:color="auto"/>
              <w:right w:val="single" w:sz="4" w:space="0" w:color="auto"/>
            </w:tcBorders>
          </w:tcPr>
          <w:p w14:paraId="61C0CFD5"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Rendering per client, multi-party effects on rendering, redering errors, resolutions, foveated rendering, overlaying rendering images.</w:t>
            </w:r>
          </w:p>
        </w:tc>
      </w:tr>
      <w:tr w:rsidR="00F070F5" w:rsidRPr="005B437D" w14:paraId="1A93FC46" w14:textId="77777777" w:rsidTr="00F97F2A">
        <w:tc>
          <w:tcPr>
            <w:tcW w:w="0" w:type="auto"/>
            <w:vMerge/>
            <w:tcBorders>
              <w:left w:val="single" w:sz="4" w:space="0" w:color="auto"/>
              <w:right w:val="single" w:sz="4" w:space="0" w:color="auto"/>
            </w:tcBorders>
            <w:vAlign w:val="center"/>
          </w:tcPr>
          <w:p w14:paraId="2F35CFAF"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6D2825"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Network and compression</w:t>
            </w:r>
          </w:p>
        </w:tc>
        <w:tc>
          <w:tcPr>
            <w:tcW w:w="0" w:type="auto"/>
            <w:tcBorders>
              <w:top w:val="single" w:sz="4" w:space="0" w:color="auto"/>
              <w:left w:val="single" w:sz="4" w:space="0" w:color="auto"/>
              <w:bottom w:val="single" w:sz="4" w:space="0" w:color="auto"/>
              <w:right w:val="single" w:sz="4" w:space="0" w:color="auto"/>
            </w:tcBorders>
          </w:tcPr>
          <w:p w14:paraId="7CA9D66D"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Media encoding/decoding, latency, bandwidth, synchronization</w:t>
            </w:r>
          </w:p>
        </w:tc>
      </w:tr>
      <w:tr w:rsidR="00F070F5" w:rsidRPr="005B437D" w14:paraId="61541A66" w14:textId="77777777" w:rsidTr="00F97F2A">
        <w:tc>
          <w:tcPr>
            <w:tcW w:w="0" w:type="auto"/>
            <w:vMerge/>
            <w:tcBorders>
              <w:left w:val="single" w:sz="4" w:space="0" w:color="auto"/>
              <w:bottom w:val="single" w:sz="4" w:space="0" w:color="auto"/>
              <w:right w:val="single" w:sz="4" w:space="0" w:color="auto"/>
            </w:tcBorders>
            <w:vAlign w:val="center"/>
          </w:tcPr>
          <w:p w14:paraId="3A41D9D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E7009"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Temporal context</w:t>
            </w:r>
          </w:p>
        </w:tc>
        <w:tc>
          <w:tcPr>
            <w:tcW w:w="0" w:type="auto"/>
            <w:tcBorders>
              <w:top w:val="single" w:sz="4" w:space="0" w:color="auto"/>
              <w:left w:val="single" w:sz="4" w:space="0" w:color="auto"/>
              <w:bottom w:val="single" w:sz="4" w:space="0" w:color="auto"/>
              <w:right w:val="single" w:sz="4" w:space="0" w:color="auto"/>
            </w:tcBorders>
          </w:tcPr>
          <w:p w14:paraId="5B2CD0D3"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frequency and duration is to use AR services.</w:t>
            </w:r>
          </w:p>
        </w:tc>
      </w:tr>
      <w:bookmarkEnd w:id="62"/>
    </w:tbl>
    <w:p w14:paraId="72859C89" w14:textId="77777777" w:rsidR="00F070F5" w:rsidRPr="00DB2A21" w:rsidRDefault="00F070F5" w:rsidP="00F070F5"/>
    <w:p w14:paraId="0AD319AD" w14:textId="77777777" w:rsidR="00F070F5" w:rsidRDefault="00F070F5" w:rsidP="00F070F5">
      <w:pPr>
        <w:pStyle w:val="B1"/>
        <w:ind w:left="0" w:firstLine="0"/>
      </w:pPr>
      <w:r>
        <w:t xml:space="preserve">3) </w:t>
      </w:r>
      <w:r w:rsidRPr="00F95152">
        <w:t>Technical Report ITU-T GSTR-5GQoE</w:t>
      </w:r>
      <w:r>
        <w:t xml:space="preserve">, </w:t>
      </w:r>
      <w:r w:rsidRPr="00E901A0">
        <w:t>QoE requirements for real-time multimedia services over 5G networks</w:t>
      </w:r>
      <w:r>
        <w:t xml:space="preserve"> [8]</w:t>
      </w:r>
      <w:r w:rsidRPr="00E901A0" w:rsidDel="002C1131">
        <w:t xml:space="preserve"> </w:t>
      </w:r>
    </w:p>
    <w:p w14:paraId="5F8CB685" w14:textId="77777777" w:rsidR="00F070F5" w:rsidRDefault="00F070F5" w:rsidP="00F070F5">
      <w:r w:rsidRPr="00DB2A21">
        <w:t>This report has been produced by the 5G-KPI working group of the Video Quality Experts Group (VQEG)</w:t>
      </w:r>
      <w:r>
        <w:t xml:space="preserve"> and defines a scope for the analysis of QoE in 5G services and several use cases where this scope is applicable. </w:t>
      </w:r>
    </w:p>
    <w:p w14:paraId="344300C2" w14:textId="77777777" w:rsidR="00F070F5" w:rsidRDefault="00F070F5" w:rsidP="00F070F5">
      <w:r w:rsidRPr="006F1212">
        <w:t xml:space="preserve">This Technical Report defines a scope for the analysis of QoE in 5G services and several use cases where this scope is applicable. Such use cases are: Tele-operated Driving, Wireless Content Production, Mixed Reality Offloading, and First Responder Networks. </w:t>
      </w:r>
      <w:r w:rsidRPr="00DB2A21">
        <w:t xml:space="preserve">For all the targeted use cases, the work item </w:t>
      </w:r>
      <w:r>
        <w:t xml:space="preserve">aims to </w:t>
      </w:r>
      <w:r w:rsidRPr="00DB2A21">
        <w:t xml:space="preserve">study the specific QoE requirements, as well as the required performance and features from the network. By addressing them in parallel, it </w:t>
      </w:r>
      <w:r>
        <w:t>is</w:t>
      </w:r>
      <w:r w:rsidRPr="00DB2A21">
        <w:t xml:space="preserve"> possible to find synergies between them and, more relevantly, extract the common information that can be used to also analyse other use cases that may arise outside the scope of this work item</w:t>
      </w:r>
      <w:r>
        <w:t>.</w:t>
      </w:r>
    </w:p>
    <w:p w14:paraId="0980D04C" w14:textId="77777777" w:rsidR="00F070F5" w:rsidRDefault="00F070F5" w:rsidP="00F070F5">
      <w:r>
        <w:t>Specially, the MR Offloading case</w:t>
      </w:r>
      <w:r w:rsidRPr="00E87000">
        <w:t xml:space="preserve"> assumes that the immersive environment where the application takes place is either the real world around the user (AR) or a completely virtual environment (VR).</w:t>
      </w:r>
      <w:r>
        <w:t xml:space="preserve"> 5G-network capabilities (i.e. Edge Computing) are used to enable running state-of-the-art MR algorithms while wearing a lightweight HMD</w:t>
      </w:r>
      <w:r w:rsidRPr="006F1212">
        <w:t>.</w:t>
      </w:r>
    </w:p>
    <w:p w14:paraId="2DC3A178" w14:textId="77777777" w:rsidR="00F070F5" w:rsidRDefault="00F070F5" w:rsidP="00F070F5">
      <w:r>
        <w:t>The identified QoE factors for MR Offloading can be found in the following:</w:t>
      </w:r>
    </w:p>
    <w:p w14:paraId="4516325D" w14:textId="77777777" w:rsidR="00F070F5" w:rsidRDefault="00F070F5" w:rsidP="00F070F5">
      <w:pPr>
        <w:pStyle w:val="B1"/>
      </w:pPr>
      <w:r>
        <w:t>-</w:t>
      </w:r>
      <w:r>
        <w:tab/>
        <w:t>Motion-to-photon latency</w:t>
      </w:r>
    </w:p>
    <w:p w14:paraId="7F96F558" w14:textId="77777777" w:rsidR="00F070F5" w:rsidRDefault="00F070F5" w:rsidP="00F070F5">
      <w:pPr>
        <w:pStyle w:val="B1"/>
      </w:pPr>
      <w:r>
        <w:t>-</w:t>
      </w:r>
      <w:r>
        <w:tab/>
        <w:t>Responsiveness in human-virtual interaction</w:t>
      </w:r>
    </w:p>
    <w:p w14:paraId="5D4F2FD2" w14:textId="77777777" w:rsidR="00F070F5" w:rsidRDefault="00F070F5" w:rsidP="00F070F5">
      <w:pPr>
        <w:pStyle w:val="B1"/>
      </w:pPr>
      <w:r>
        <w:t>-</w:t>
      </w:r>
      <w:r>
        <w:tab/>
        <w:t>Embodiment feeling</w:t>
      </w:r>
    </w:p>
    <w:p w14:paraId="41EA790F" w14:textId="77777777" w:rsidR="00F070F5" w:rsidRDefault="00F070F5" w:rsidP="00F070F5">
      <w:pPr>
        <w:pStyle w:val="B1"/>
      </w:pPr>
      <w:r>
        <w:t>-</w:t>
      </w:r>
      <w:r>
        <w:tab/>
        <w:t>RTT time</w:t>
      </w:r>
    </w:p>
    <w:p w14:paraId="5B331242" w14:textId="77777777" w:rsidR="00F070F5" w:rsidRDefault="00F070F5" w:rsidP="00F070F5">
      <w:pPr>
        <w:pStyle w:val="B1"/>
      </w:pPr>
      <w:r>
        <w:t>-</w:t>
      </w:r>
      <w:r>
        <w:tab/>
        <w:t>Peak uplink/downlink throughputs</w:t>
      </w:r>
    </w:p>
    <w:p w14:paraId="515057B3" w14:textId="77777777" w:rsidR="00F070F5" w:rsidRDefault="00F070F5" w:rsidP="00F070F5">
      <w:pPr>
        <w:pStyle w:val="B1"/>
      </w:pPr>
      <w:r>
        <w:t>-</w:t>
      </w:r>
      <w:r>
        <w:tab/>
        <w:t>Coding/processing delay</w:t>
      </w:r>
    </w:p>
    <w:p w14:paraId="1241532F" w14:textId="77777777" w:rsidR="00F070F5" w:rsidRDefault="00F070F5" w:rsidP="00F070F5">
      <w:pPr>
        <w:pStyle w:val="B1"/>
      </w:pPr>
      <w:r>
        <w:t>-</w:t>
      </w:r>
      <w:r>
        <w:tab/>
        <w:t>Mean network throughput</w:t>
      </w:r>
    </w:p>
    <w:p w14:paraId="6F20EDCA" w14:textId="77777777" w:rsidR="00F070F5" w:rsidRDefault="00F070F5" w:rsidP="00F070F5">
      <w:pPr>
        <w:pStyle w:val="B1"/>
      </w:pPr>
      <w:r>
        <w:t>-</w:t>
      </w:r>
      <w:r>
        <w:tab/>
        <w:t>Type of MR application</w:t>
      </w:r>
    </w:p>
    <w:p w14:paraId="5D4F55AB" w14:textId="77777777" w:rsidR="00F070F5" w:rsidRDefault="00F070F5" w:rsidP="00F070F5">
      <w:pPr>
        <w:pStyle w:val="B1"/>
      </w:pPr>
      <w:r>
        <w:t>-</w:t>
      </w:r>
      <w:r>
        <w:tab/>
        <w:t>Temporal context</w:t>
      </w:r>
    </w:p>
    <w:p w14:paraId="7AEACD3E" w14:textId="26F39CA5" w:rsidR="00A84EF8" w:rsidRDefault="00A84EF8" w:rsidP="00A84EF8">
      <w:r w:rsidRPr="00A84EF8">
        <w:t>Study Group 16 (SG16) majoring in the “immersive live experience (ILE) ” and “interactive immersive services (IIS)” shares some views on the requirements of immersive services, e.g. extended reality service. The rela</w:t>
      </w:r>
      <w:r>
        <w:t>ted details are listed as below:</w:t>
      </w:r>
    </w:p>
    <w:p w14:paraId="527EA85A" w14:textId="74FC4CED" w:rsidR="00B40E16" w:rsidRDefault="00B40E16" w:rsidP="00B40E16">
      <w:pPr>
        <w:pStyle w:val="B1"/>
        <w:ind w:left="0" w:firstLine="0"/>
      </w:pPr>
      <w:r>
        <w:lastRenderedPageBreak/>
        <w:t xml:space="preserve">1) </w:t>
      </w:r>
      <w:r w:rsidRPr="00B40E16">
        <w:t>ITU-T H.430.1 “Requirements for immersive live experience (ILE) services” [</w:t>
      </w:r>
      <w:r>
        <w:t>9</w:t>
      </w:r>
      <w:r w:rsidRPr="00B40E16">
        <w:t>] provide some requirements of ILE as follows:</w:t>
      </w:r>
      <w:r>
        <w:t xml:space="preserve"> </w:t>
      </w:r>
    </w:p>
    <w:p w14:paraId="55FBE543" w14:textId="59258562" w:rsidR="00B40E16" w:rsidRPr="00B40E16" w:rsidRDefault="00B40E16" w:rsidP="00B40E16">
      <w:r w:rsidRPr="00B40E16">
        <w:rPr>
          <w:rFonts w:hint="eastAsia"/>
        </w:rPr>
        <w:t>G</w:t>
      </w:r>
      <w:r w:rsidRPr="00B40E16">
        <w:t>eneral requirements: Displaying real-sized objects, Direction of sounds, Reconstruction of stage effects, Spatial environment, Synchronous media representation of multiple assets, Augmented information attachment ability.</w:t>
      </w:r>
    </w:p>
    <w:p w14:paraId="3B970D03" w14:textId="0F7AEB3A" w:rsidR="00B40E16" w:rsidRPr="00B40E16" w:rsidRDefault="00B40E16" w:rsidP="00B40E16">
      <w:r w:rsidRPr="00B40E16">
        <w:t>High-level requirements: Real-time object extraction, Synchronous transmission of multiple media streams, Media processing, High-realistic auditory lateralization, Video stitching.</w:t>
      </w:r>
    </w:p>
    <w:p w14:paraId="4B6A775E" w14:textId="7330830C" w:rsidR="00FB742B" w:rsidRDefault="00B40E16" w:rsidP="00B40E16">
      <w:pPr>
        <w:pStyle w:val="B1"/>
        <w:ind w:left="0" w:firstLine="0"/>
      </w:pPr>
      <w:r>
        <w:t xml:space="preserve">2) </w:t>
      </w:r>
      <w:r w:rsidRPr="00B40E16">
        <w:t>ITU-T H.430.6 H.IIS-reqts: “Requirements of Interactive Immersive Services (I</w:t>
      </w:r>
      <w:r>
        <w:t>IS)” work item is under study [10</w:t>
      </w:r>
      <w:r w:rsidRPr="00B40E16">
        <w:t>]. The baseline text provides some service and capability requirements of IIS service as follows:</w:t>
      </w:r>
    </w:p>
    <w:p w14:paraId="04EF8D68" w14:textId="01A61707" w:rsidR="00B40E16" w:rsidRDefault="00B40E16" w:rsidP="00B40E16">
      <w:r w:rsidRPr="00B40E16">
        <w:t>Service and capability requirements: Support for interactive capabilities, Support for synchronous transmission of concurrent streams, Intelligent distribution of massive multimedia data, Media processing, Network status awareness and QoS scheduling, Multimedia stream embellishing.</w:t>
      </w:r>
    </w:p>
    <w:p w14:paraId="06247891" w14:textId="2687D062" w:rsidR="00160302" w:rsidRPr="00B40E16" w:rsidRDefault="00160302" w:rsidP="00B40E16">
      <w:r w:rsidRPr="00160302">
        <w:t>Both the ILE and IIS work item in ITU-T SG 16 are mainly focusing on the requirements of immersive service without any information related to how to map the requirements to the AR/MR QoE metrics or factors.</w:t>
      </w:r>
    </w:p>
    <w:p w14:paraId="5F391225" w14:textId="0A4B0B46" w:rsidR="00B4131C" w:rsidRPr="004D3578" w:rsidRDefault="00B4131C" w:rsidP="00B4131C">
      <w:pPr>
        <w:pStyle w:val="21"/>
      </w:pPr>
      <w:bookmarkStart w:id="63" w:name="_Toc119408428"/>
      <w:bookmarkStart w:id="64" w:name="_Toc128059548"/>
      <w:bookmarkStart w:id="65" w:name="_Toc143815932"/>
      <w:bookmarkStart w:id="66" w:name="_Toc151099497"/>
      <w:r>
        <w:t>4</w:t>
      </w:r>
      <w:r w:rsidRPr="004D3578">
        <w:t>.</w:t>
      </w:r>
      <w:r>
        <w:t>2</w:t>
      </w:r>
      <w:r w:rsidRPr="004D3578">
        <w:tab/>
      </w:r>
      <w:r w:rsidRPr="001D4652">
        <w:t xml:space="preserve">AR/MR QoE related work in </w:t>
      </w:r>
      <w:r>
        <w:t>IEEE</w:t>
      </w:r>
      <w:bookmarkEnd w:id="63"/>
      <w:bookmarkEnd w:id="64"/>
      <w:bookmarkEnd w:id="65"/>
      <w:bookmarkEnd w:id="66"/>
    </w:p>
    <w:p w14:paraId="2B79F20E" w14:textId="45EFE325" w:rsidR="00B4131C" w:rsidRDefault="002E5C63" w:rsidP="00B4131C">
      <w:r w:rsidRPr="002E5C63">
        <w:t xml:space="preserve">In IEEE, P3333.1 series standards focus on the experience assessment of 3D contents, and visual experience assessment based on human factors. </w:t>
      </w:r>
      <w:r>
        <w:t>The details are listed as below</w:t>
      </w:r>
      <w:r w:rsidR="00B4131C">
        <w:t xml:space="preserve">. </w:t>
      </w:r>
    </w:p>
    <w:p w14:paraId="5390208B" w14:textId="487E571A" w:rsidR="002E5C63" w:rsidRDefault="002E5C63" w:rsidP="00E30893">
      <w:pPr>
        <w:pStyle w:val="B1"/>
        <w:ind w:left="0" w:firstLine="0"/>
      </w:pPr>
      <w:r>
        <w:t>1) IEEE P3333.1.1/D2, May 2022 - IEEE Draft Standard for Quality of Experience (QoE) and Visual-Comfort Assessments of Three-Dimensional (3D) Contents Based on Psychophysical Studies [11] captures the subjective assessment for quantifying the visual discomfort and quality of experience (QoE) of 3D image and video.</w:t>
      </w:r>
    </w:p>
    <w:p w14:paraId="5B3D4917" w14:textId="76C5E8E8" w:rsidR="002E5C63" w:rsidRDefault="002E5C63" w:rsidP="00E30893">
      <w:pPr>
        <w:pStyle w:val="B1"/>
        <w:ind w:left="0" w:firstLine="0"/>
      </w:pPr>
      <w:r>
        <w:t>2) IEEE P3333.1.2/D3, Apr 2022 - IEEE Draft Standard for the Perceptual Quality Assessment of Three Dimensional (3D), Ultra High Definition (UHD) and High Dynamic Range (HDR) Contents [12] defines quality metrics for 3D, UHD and HDR quality assessment.</w:t>
      </w:r>
    </w:p>
    <w:p w14:paraId="51A5BF1E" w14:textId="2B983CC4" w:rsidR="00B40E16" w:rsidRDefault="002E5C63" w:rsidP="002E5C63">
      <w:pPr>
        <w:pStyle w:val="B1"/>
        <w:ind w:left="0" w:firstLine="0"/>
      </w:pPr>
      <w:r>
        <w:t>3) IEEE Std 3333.1.3-2022 “IEEE Standard for the Deep Learning-Based Assessment of Visual Experience Based on Human Factors” [13] defines deep learning-based metrics of content analysis and quality of experience (QoE) assessment for visual contents. The standards mainly cover quality assessment of visual contents and cybersickness assessment of visual contents for VR.</w:t>
      </w:r>
    </w:p>
    <w:p w14:paraId="69F8D998" w14:textId="0DCC0A02" w:rsidR="00930F73" w:rsidRPr="00545CB7" w:rsidRDefault="00930F73" w:rsidP="00930F73">
      <w:r>
        <w:t>T</w:t>
      </w:r>
      <w:r w:rsidRPr="00930F73">
        <w:t>he above IEEE standards firstly provide the methods of video quality assessment (e.g. 3D contents quality), and then cover deep learning models considering human factors for various QoE assessments from an objective point of view. However, those information are not related to AR/MR QoE metrics definition, and even the IEEE Std 3333.1.3 only covers QoE a</w:t>
      </w:r>
      <w:r>
        <w:t>ssessment for VR cybersickness.</w:t>
      </w:r>
    </w:p>
    <w:p w14:paraId="1F96F39A" w14:textId="6130FDE9" w:rsidR="008C232B" w:rsidRPr="004D3578" w:rsidRDefault="008C232B" w:rsidP="008C232B">
      <w:pPr>
        <w:pStyle w:val="21"/>
      </w:pPr>
      <w:bookmarkStart w:id="67" w:name="_Toc119408429"/>
      <w:bookmarkStart w:id="68" w:name="_Toc128059549"/>
      <w:bookmarkStart w:id="69" w:name="_Toc143815933"/>
      <w:bookmarkStart w:id="70" w:name="_Toc151099498"/>
      <w:r>
        <w:t>4</w:t>
      </w:r>
      <w:r w:rsidRPr="004D3578">
        <w:t>.</w:t>
      </w:r>
      <w:r>
        <w:t>3</w:t>
      </w:r>
      <w:r w:rsidRPr="004D3578">
        <w:tab/>
      </w:r>
      <w:r w:rsidRPr="001D4652">
        <w:t xml:space="preserve">AR/MR QoE related work in </w:t>
      </w:r>
      <w:r>
        <w:t>MPEG</w:t>
      </w:r>
      <w:bookmarkEnd w:id="67"/>
      <w:bookmarkEnd w:id="68"/>
      <w:bookmarkEnd w:id="69"/>
      <w:bookmarkEnd w:id="70"/>
    </w:p>
    <w:p w14:paraId="7D0C2C8A" w14:textId="0C9120BA" w:rsidR="008C232B" w:rsidRDefault="008C232B" w:rsidP="008C232B">
      <w:r w:rsidRPr="008C232B">
        <w:t>MPEG has defined a series of standards for immersive media with a project of MPEG-I (ISO/IEC 23090 Coded Representation of Immersive Media). It contains 26 parts related with immersive media components. In the part 6, the immersive media metrics and the measurement framework are specified in ISO/IEC 23090-6:2021 [1</w:t>
      </w:r>
      <w:r>
        <w:t>4</w:t>
      </w:r>
      <w:r w:rsidRPr="008C232B">
        <w:t>]. This standard also includes a VR client reference model with observation and measurement points for collection of the metrics. The immersive media metrics in [1</w:t>
      </w:r>
      <w:r>
        <w:t>4</w:t>
      </w:r>
      <w:r w:rsidRPr="008C232B">
        <w:t>] a</w:t>
      </w:r>
      <w:r>
        <w:t xml:space="preserve">re listed as below: </w:t>
      </w:r>
    </w:p>
    <w:p w14:paraId="210FDFF1" w14:textId="77777777" w:rsidR="008C232B" w:rsidRDefault="008C232B" w:rsidP="008C232B">
      <w:pPr>
        <w:pStyle w:val="B1"/>
      </w:pPr>
      <w:r>
        <w:t>-</w:t>
      </w:r>
      <w:r>
        <w:tab/>
        <w:t>Rendered FOV set metric</w:t>
      </w:r>
    </w:p>
    <w:p w14:paraId="790EE0E9" w14:textId="77777777" w:rsidR="008C232B" w:rsidRDefault="008C232B" w:rsidP="008C232B">
      <w:pPr>
        <w:pStyle w:val="B1"/>
      </w:pPr>
      <w:r>
        <w:t>-</w:t>
      </w:r>
      <w:r>
        <w:tab/>
        <w:t>Display information set metric</w:t>
      </w:r>
    </w:p>
    <w:p w14:paraId="4AD74BF8" w14:textId="77777777" w:rsidR="008C232B" w:rsidRDefault="008C232B" w:rsidP="008C232B">
      <w:pPr>
        <w:pStyle w:val="B1"/>
      </w:pPr>
      <w:r>
        <w:t>-</w:t>
      </w:r>
      <w:r>
        <w:tab/>
        <w:t>Rendered viewports metric</w:t>
      </w:r>
    </w:p>
    <w:p w14:paraId="4AA10DB0" w14:textId="408A56B7" w:rsidR="008C232B" w:rsidRDefault="008C232B" w:rsidP="00545CB7">
      <w:pPr>
        <w:pStyle w:val="B1"/>
      </w:pPr>
      <w:r>
        <w:t>-</w:t>
      </w:r>
      <w:r>
        <w:tab/>
        <w:t>Comparable quality viewport switching latency metric</w:t>
      </w:r>
    </w:p>
    <w:p w14:paraId="7699BFC8" w14:textId="58A26CE4" w:rsidR="008C232B" w:rsidRDefault="008C232B" w:rsidP="00545CB7">
      <w:r w:rsidRPr="00545CB7">
        <w:rPr>
          <w:rFonts w:hint="eastAsia"/>
        </w:rPr>
        <w:t>I</w:t>
      </w:r>
      <w:r w:rsidRPr="00545CB7">
        <w:t>n addition, Viewpoint Mismatch Duration Metric is also agreed to be added into the specification ISO/IEC 23090-6 [1</w:t>
      </w:r>
      <w:r>
        <w:t>5</w:t>
      </w:r>
      <w:r w:rsidRPr="00545CB7">
        <w:t>].</w:t>
      </w:r>
    </w:p>
    <w:p w14:paraId="27436DB3" w14:textId="740ACA50" w:rsidR="00F21AB4" w:rsidRPr="00B20F60" w:rsidRDefault="00F21AB4" w:rsidP="00B20F60">
      <w:r w:rsidRPr="00B20F60">
        <w:t xml:space="preserve">Furthermore, the following metrics are defined in ISO/IEC 23090-6 AMD1 </w:t>
      </w:r>
      <w:r w:rsidR="00415CCF">
        <w:t>[16]</w:t>
      </w:r>
      <w:r w:rsidRPr="00B20F60">
        <w:t xml:space="preserve"> and proposed in ISO/IEC 23090-6 AMD2 </w:t>
      </w:r>
      <w:r w:rsidR="00415CCF">
        <w:t>[17]</w:t>
      </w:r>
      <w:r w:rsidRPr="00B20F60">
        <w:t>:</w:t>
      </w:r>
    </w:p>
    <w:p w14:paraId="60D42A5E" w14:textId="4A02237C" w:rsidR="00F21AB4" w:rsidRPr="00B20F60" w:rsidRDefault="00F21AB4" w:rsidP="00B20F60">
      <w:pPr>
        <w:pStyle w:val="B1"/>
      </w:pPr>
      <w:r>
        <w:lastRenderedPageBreak/>
        <w:t>-</w:t>
      </w:r>
      <w:r>
        <w:tab/>
      </w:r>
      <w:r w:rsidRPr="00B20F60">
        <w:t xml:space="preserve">Omnidirectional Viewpoint Switching Latency metric </w:t>
      </w:r>
      <w:r w:rsidR="00415CCF">
        <w:t>[16]</w:t>
      </w:r>
    </w:p>
    <w:p w14:paraId="466A36C8" w14:textId="4C28F253" w:rsidR="00F21AB4" w:rsidRPr="00B20F60" w:rsidRDefault="00F21AB4" w:rsidP="00B20F60">
      <w:pPr>
        <w:pStyle w:val="B1"/>
      </w:pPr>
      <w:r>
        <w:t>-</w:t>
      </w:r>
      <w:r>
        <w:tab/>
      </w:r>
      <w:r w:rsidRPr="00B20F60">
        <w:t xml:space="preserve">V3C Viewpoint Switching Latency </w:t>
      </w:r>
      <w:r w:rsidR="00415CCF">
        <w:t>[16]</w:t>
      </w:r>
    </w:p>
    <w:p w14:paraId="73C4804D" w14:textId="40076263" w:rsidR="00F21AB4" w:rsidRPr="00B20F60" w:rsidRDefault="00F21AB4" w:rsidP="00B20F60">
      <w:pPr>
        <w:pStyle w:val="B1"/>
      </w:pPr>
      <w:r>
        <w:t>-</w:t>
      </w:r>
      <w:r>
        <w:tab/>
      </w:r>
      <w:r w:rsidRPr="00B20F60">
        <w:t xml:space="preserve">Viewpoint Switching Latency </w:t>
      </w:r>
      <w:r w:rsidR="00415CCF">
        <w:t>[17]</w:t>
      </w:r>
    </w:p>
    <w:p w14:paraId="6B18DB27" w14:textId="129DC6EA" w:rsidR="00054A18" w:rsidRPr="00545CB7" w:rsidRDefault="00054A18" w:rsidP="00545CB7">
      <w:r>
        <w:t>A</w:t>
      </w:r>
      <w:r w:rsidRPr="00054A18">
        <w:t xml:space="preserve">ll the </w:t>
      </w:r>
      <w:r w:rsidR="00F21AB4">
        <w:t>8</w:t>
      </w:r>
      <w:r w:rsidR="00F21AB4" w:rsidRPr="00054A18">
        <w:t xml:space="preserve"> </w:t>
      </w:r>
      <w:r w:rsidRPr="00054A18">
        <w:t>immersive media metrics are defined for the VR s</w:t>
      </w:r>
      <w:r>
        <w:t>ervice based on VR client model, not relevant to AR/MR QoE metrics.</w:t>
      </w:r>
    </w:p>
    <w:p w14:paraId="370A89A4" w14:textId="7F926B46" w:rsidR="00177D20" w:rsidRDefault="00177D20" w:rsidP="00415CCF">
      <w:pPr>
        <w:pStyle w:val="1"/>
      </w:pPr>
      <w:bookmarkStart w:id="71" w:name="_Toc128059550"/>
      <w:bookmarkStart w:id="72" w:name="_Toc143815934"/>
      <w:bookmarkStart w:id="73" w:name="_Toc151099499"/>
      <w:r>
        <w:t>5</w:t>
      </w:r>
      <w:r>
        <w:tab/>
        <w:t xml:space="preserve">Relevant </w:t>
      </w:r>
      <w:r w:rsidR="003C7C2D">
        <w:t xml:space="preserve">AR/MR </w:t>
      </w:r>
      <w:r>
        <w:t>metrics</w:t>
      </w:r>
      <w:bookmarkEnd w:id="71"/>
      <w:bookmarkEnd w:id="72"/>
      <w:bookmarkEnd w:id="73"/>
    </w:p>
    <w:p w14:paraId="2A4F34F7" w14:textId="66BD399D" w:rsidR="00177D20" w:rsidRPr="007729CC" w:rsidRDefault="00177D20" w:rsidP="00415CCF">
      <w:pPr>
        <w:pStyle w:val="21"/>
      </w:pPr>
      <w:bookmarkStart w:id="74" w:name="_Toc128059551"/>
      <w:bookmarkStart w:id="75" w:name="_Toc143815935"/>
      <w:bookmarkStart w:id="76" w:name="_Toc151099500"/>
      <w:r>
        <w:t>5.1</w:t>
      </w:r>
      <w:r>
        <w:tab/>
        <w:t>Head-motion aware viewport quality metric (HMAVQ)</w:t>
      </w:r>
      <w:bookmarkEnd w:id="74"/>
      <w:bookmarkEnd w:id="75"/>
      <w:bookmarkEnd w:id="76"/>
    </w:p>
    <w:p w14:paraId="01EC67C1" w14:textId="72082374" w:rsidR="00177D20" w:rsidRDefault="00177D20" w:rsidP="00415CCF">
      <w:pPr>
        <w:pStyle w:val="31"/>
      </w:pPr>
      <w:bookmarkStart w:id="77" w:name="_Toc128059552"/>
      <w:bookmarkStart w:id="78" w:name="_Toc143815936"/>
      <w:bookmarkStart w:id="79" w:name="_Toc151099501"/>
      <w:r>
        <w:t>5.1.1</w:t>
      </w:r>
      <w:r>
        <w:tab/>
        <w:t>Background</w:t>
      </w:r>
      <w:bookmarkEnd w:id="77"/>
      <w:bookmarkEnd w:id="78"/>
      <w:bookmarkEnd w:id="79"/>
    </w:p>
    <w:p w14:paraId="5A133D08" w14:textId="77777777" w:rsidR="00177D20" w:rsidRDefault="00177D20" w:rsidP="00177D20">
      <w:r>
        <w:t>Perceptual quality is defined as a user’s degree of satisfaction while viewing a video. Various objective quality metrics (e.g. average viewport quality, motion-to-high-quality delay) were proposed to estimate the quality of a 360-degree video. TS 26.118 specified a metric where the viewport quality is calculated by multiplying the quality ranking of each tile in the viewport by the percentage of the viewport it covers.</w:t>
      </w:r>
    </w:p>
    <w:p w14:paraId="2F194F4C" w14:textId="15503560" w:rsidR="00177D20" w:rsidRDefault="00177D20" w:rsidP="00177D20">
      <w:r>
        <w:t>According to some studies [1</w:t>
      </w:r>
      <w:r w:rsidR="00A35B32">
        <w:t>9, 20</w:t>
      </w:r>
      <w:r>
        <w:t>], the methods that best estimate the actual user experience are the ones that take into account the human visual system (HVS). While these studies considered user’s eye gaze, they largely ignored the effects of the head motion velocity, direction and duration. For instance, the content rendered in the viewport may be unfocused, or even blurry, to a human eye if the head is turning too fast (that is, the user can’t focus on the content during a fast head motion). In this case, this individual viewport’s quality may have only a slight, if any, effect on the overall user experience since the low-quality video is shown to the user only for a brief amount of time.</w:t>
      </w:r>
    </w:p>
    <w:p w14:paraId="7903E5F5" w14:textId="715B3957" w:rsidR="00177D20" w:rsidRDefault="00177D20" w:rsidP="00177D20">
      <w:r>
        <w:t>Also, the head motion may affect the region-of-interest (ROI) the user is paying attention to inside the viewport. Since the head and eye gaze mainly move in the same direction [</w:t>
      </w:r>
      <w:r w:rsidR="00A35B32">
        <w:t>20</w:t>
      </w:r>
      <w:r>
        <w:t>], the ROI shifts from the viewport center to the edges of the viewport, in the direction of the head motion. Consequently, the quality of the tiles in the opposite direction are expected to matter less and have a smaller effect on the overall user experience. Studies also show that users tend to view the content with little focus during a fast head motion and the actual quality of the viewport during this motion is not as relevant [</w:t>
      </w:r>
      <w:r w:rsidR="00A35B32">
        <w:t>20</w:t>
      </w:r>
      <w:r>
        <w:t xml:space="preserve">, </w:t>
      </w:r>
      <w:r w:rsidR="00A35B32">
        <w:t>21</w:t>
      </w:r>
      <w:r>
        <w:t xml:space="preserve">]. This implies that not every viewport a user has viewed has an equal weight in determining the user’s overall experience. </w:t>
      </w:r>
    </w:p>
    <w:p w14:paraId="74DE69F2" w14:textId="0C2DA934" w:rsidR="00177D20" w:rsidRDefault="00177D20" w:rsidP="00177D20">
      <w:r>
        <w:t>A QoE metric that takes into account the above considerations can facilitate more advanced algorithms for viewport-dependent streaming of XR experiences by evaluating these algorithms more accurately. In the next section, a metric that brings “head motion awareness” in quality assessment is described. Inclusion of head motion exemplified in this metric can be useful for development of more effective AR/MR metrics.</w:t>
      </w:r>
    </w:p>
    <w:p w14:paraId="481FE8FE" w14:textId="6DEF57E6" w:rsidR="00177D20" w:rsidRDefault="00177D20" w:rsidP="00177D20">
      <w:pPr>
        <w:pStyle w:val="31"/>
      </w:pPr>
      <w:bookmarkStart w:id="80" w:name="_Toc128059553"/>
      <w:bookmarkStart w:id="81" w:name="_Toc143815937"/>
      <w:bookmarkStart w:id="82" w:name="_Toc151099502"/>
      <w:r>
        <w:t>5.1.2</w:t>
      </w:r>
      <w:r>
        <w:tab/>
      </w:r>
      <w:r w:rsidRPr="00177D20">
        <w:t>Metric description</w:t>
      </w:r>
      <w:bookmarkEnd w:id="80"/>
      <w:bookmarkEnd w:id="81"/>
      <w:bookmarkEnd w:id="82"/>
    </w:p>
    <w:p w14:paraId="786A18D1" w14:textId="77777777" w:rsidR="00177D20" w:rsidRPr="00177D20" w:rsidRDefault="00177D20" w:rsidP="00177D20">
      <w:pPr>
        <w:overflowPunct w:val="0"/>
        <w:autoSpaceDE w:val="0"/>
        <w:autoSpaceDN w:val="0"/>
        <w:adjustRightInd w:val="0"/>
        <w:textAlignment w:val="baseline"/>
        <w:rPr>
          <w:rFonts w:eastAsia="Times New Roman"/>
          <w:lang w:val="en-US"/>
        </w:rPr>
      </w:pPr>
      <w:r w:rsidRPr="00177D20">
        <w:rPr>
          <w:rFonts w:eastAsia="Times New Roman"/>
          <w:lang w:val="en-US"/>
        </w:rPr>
        <w:t>Computation of the head-motion aware viewport quality metric (HMVAQ) comprises two steps. In the first step, the quality of an individual viewport is calculated during head motion. In the second step, the overall viewport quality over a period of time is calculated from the individual viewport qualities. Details of these two steps are described below.</w:t>
      </w:r>
    </w:p>
    <w:p w14:paraId="194712F9" w14:textId="77777777" w:rsidR="00177D20" w:rsidRPr="00177D20" w:rsidRDefault="00177D20" w:rsidP="00177D20">
      <w:pPr>
        <w:overflowPunct w:val="0"/>
        <w:autoSpaceDE w:val="0"/>
        <w:autoSpaceDN w:val="0"/>
        <w:adjustRightInd w:val="0"/>
        <w:textAlignment w:val="baseline"/>
        <w:rPr>
          <w:rFonts w:eastAsia="Times New Roman"/>
          <w:b/>
          <w:bCs/>
          <w:lang w:val="en-US"/>
        </w:rPr>
      </w:pPr>
      <w:r w:rsidRPr="00177D20">
        <w:rPr>
          <w:rFonts w:eastAsia="Times New Roman"/>
          <w:b/>
          <w:bCs/>
          <w:lang w:val="en-US"/>
        </w:rPr>
        <w:t>Individual viewport qualities</w:t>
      </w:r>
    </w:p>
    <w:p w14:paraId="56AF9679" w14:textId="58454691" w:rsidR="00177D20" w:rsidRPr="00177D20" w:rsidRDefault="00177D20" w:rsidP="00177D20">
      <w:pPr>
        <w:overflowPunct w:val="0"/>
        <w:autoSpaceDE w:val="0"/>
        <w:autoSpaceDN w:val="0"/>
        <w:adjustRightInd w:val="0"/>
        <w:textAlignment w:val="baseline"/>
        <w:rPr>
          <w:rFonts w:eastAsia="Times New Roman"/>
          <w:lang w:val="en-US"/>
        </w:rPr>
      </w:pPr>
      <w:r w:rsidRPr="00177D20">
        <w:rPr>
          <w:rFonts w:eastAsia="Times New Roman"/>
          <w:lang w:val="en-US"/>
        </w:rPr>
        <w:t>Quality of the individual viewports is calculated using sampled points that are shifted and weighted based on head motion speed and direction. Each viewport is sampled with n circles, where each circle has m sample points. The circles are indexed from 1 to n, and each circle’s diameter grows from the viewport center towards the viewport edges. Depending on head movements, the circles are shifted by</w:t>
      </w:r>
      <w:r w:rsidR="00452F1C">
        <w:rPr>
          <w:rFonts w:eastAsia="Times New Roman"/>
          <w:lang w:val="en-US"/>
        </w:rPr>
        <w:t xml:space="preserve">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i</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x</m:t>
            </m:r>
          </m:e>
          <m:sub>
            <m:r>
              <m:rPr>
                <m:sty m:val="p"/>
              </m:rPr>
              <w:rPr>
                <w:rFonts w:ascii="Cambria Math" w:hAnsi="Cambria Math"/>
                <w:lang w:val="en-US"/>
              </w:rPr>
              <m:t>i</m:t>
            </m:r>
          </m:sub>
        </m:sSub>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xml:space="preserve"> degrees horizontally and </w:t>
      </w:r>
      <w:r w:rsidR="00452F1C" w:rsidRPr="00177D20">
        <w:rPr>
          <w:rFonts w:eastAsia="Times New Roman"/>
          <w:lang w:val="en-US"/>
        </w:rPr>
        <w:t xml:space="preserve"> </w:t>
      </w:r>
      <m:oMath>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i</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y</m:t>
            </m:r>
          </m:e>
          <m:sub>
            <m:r>
              <m:rPr>
                <m:sty m:val="p"/>
              </m:rPr>
              <w:rPr>
                <w:rFonts w:ascii="Cambria Math" w:hAnsi="Cambria Math"/>
                <w:lang w:val="en-US"/>
              </w:rPr>
              <m:t>i</m:t>
            </m:r>
          </m:sub>
        </m:sSub>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xml:space="preserve"> degrees vertically, where these shift amounts depend on the radius </w:t>
      </w:r>
      <w:r w:rsidR="00452F1C" w:rsidRPr="00177D20">
        <w:rPr>
          <w:rFonts w:eastAsia="Times New Roman"/>
          <w:lang w:val="en-US"/>
        </w:rPr>
        <w:t xml:space="preserve">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r</m:t>
            </m:r>
          </m:e>
          <m:sub>
            <m:r>
              <m:rPr>
                <m:sty m:val="p"/>
              </m:rPr>
              <w:rPr>
                <w:rFonts w:ascii="Cambria Math" w:hAnsi="Cambria Math"/>
                <w:lang w:val="en-US"/>
              </w:rPr>
              <m:t>i</m:t>
            </m:r>
          </m:sub>
        </m:sSub>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xml:space="preserve"> of each circle, head motion velocities in horizontal and vertical axes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x</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y</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v</m:t>
            </m:r>
          </m:e>
          <m:sub>
            <m:r>
              <m:rPr>
                <m:sty m:val="p"/>
              </m:rPr>
              <w:rPr>
                <w:rFonts w:ascii="Cambria Math" w:hAnsi="Cambria Math"/>
                <w:lang w:val="en-US"/>
              </w:rPr>
              <m:t>x</m:t>
            </m:r>
          </m:sub>
        </m:sSub>
        <m:r>
          <m:rPr>
            <m:sty m:val="p"/>
          </m:rPr>
          <w:rPr>
            <w:rFonts w:ascii="Cambria Math" w:hAnsi="Cambria Math"/>
            <w:lang w:val="en-US"/>
          </w:rPr>
          <m:t xml:space="preserve">, </m:t>
        </m:r>
        <m:sSub>
          <m:sSubPr>
            <m:ctrlPr>
              <w:rPr>
                <w:rFonts w:ascii="Cambria Math" w:hAnsi="Cambria Math"/>
                <w:i/>
                <w:lang w:val="en-US"/>
              </w:rPr>
            </m:ctrlPr>
          </m:sSubPr>
          <m:e>
            <m:r>
              <m:rPr>
                <m:sty m:val="p"/>
              </m:rPr>
              <w:rPr>
                <w:rFonts w:ascii="Cambria Math" w:hAnsi="Cambria Math"/>
                <w:lang w:val="en-US"/>
              </w:rPr>
              <m:t>v</m:t>
            </m:r>
          </m:e>
          <m:sub>
            <m:r>
              <m:rPr>
                <m:sty m:val="p"/>
              </m:rPr>
              <w:rPr>
                <w:rFonts w:ascii="Cambria Math" w:hAnsi="Cambria Math"/>
                <w:lang w:val="en-US"/>
              </w:rPr>
              <m:t>y</m:t>
            </m:r>
          </m:sub>
        </m:sSub>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xml:space="preserve"> and a speed threshold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thresh</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v</m:t>
            </m:r>
          </m:e>
          <m:sub>
            <m:r>
              <m:rPr>
                <m:sty m:val="p"/>
              </m:rPr>
              <w:rPr>
                <w:rFonts w:ascii="Cambria Math" w:hAnsi="Cambria Math"/>
                <w:lang w:val="en-US"/>
              </w:rPr>
              <m:t>thresh</m:t>
            </m:r>
          </m:sub>
        </m:sSub>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xml:space="preserve"> beyond which the viewport starts becoming unfocused (blurry). The shift amounts are calculated as:</w:t>
      </w:r>
    </w:p>
    <w:p w14:paraId="292C8CC1" w14:textId="74B11B9D" w:rsidR="00177D20" w:rsidRPr="00177D20" w:rsidRDefault="00177D20" w:rsidP="0088141C">
      <w:pPr>
        <w:rPr>
          <w:lang w:val="en-US"/>
        </w:rPr>
      </w:pPr>
      <m:oMathPara>
        <m:oMath>
          <m:r>
            <m:rPr>
              <m:sty m:val="p"/>
            </m:rPr>
            <w:rPr>
              <w:rFonts w:ascii="Cambria Math" w:hAnsi="Cambria Math"/>
              <w:lang w:val="en-US"/>
            </w:rPr>
            <w:lastRenderedPageBreak/>
            <w:br/>
          </m:r>
        </m:oMath>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i</m:t>
              </m:r>
            </m:sub>
          </m:sSub>
          <m:r>
            <w:rPr>
              <w:rFonts w:ascii="Cambria Math" w:hAnsi="Cambria Math"/>
              <w:lang w:val="en-US"/>
            </w:rPr>
            <m:t>=</m:t>
          </m:r>
          <m:f>
            <m:fPr>
              <m:ctrlPr>
                <w:rPr>
                  <w:rFonts w:ascii="Cambria Math" w:hAnsi="Cambria Math"/>
                  <w:i/>
                  <w:lang w:val="en-US"/>
                </w:rPr>
              </m:ctrlPr>
            </m:fPr>
            <m:num>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w</m:t>
                      </m:r>
                    </m:num>
                    <m:den>
                      <m:r>
                        <w:rPr>
                          <w:rFonts w:ascii="Cambria Math" w:hAnsi="Cambria Math"/>
                          <w:lang w:val="en-US"/>
                        </w:rPr>
                        <m:t>2</m:t>
                      </m:r>
                    </m:den>
                  </m:f>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x</m:t>
                  </m:r>
                </m:sub>
              </m:sSub>
            </m:num>
            <m:den>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thresh</m:t>
                  </m:r>
                </m:sub>
              </m:sSub>
            </m:den>
          </m:f>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i</m:t>
              </m:r>
            </m:sub>
          </m:sSub>
          <m:r>
            <w:rPr>
              <w:rFonts w:ascii="Cambria Math" w:hAnsi="Cambria Math"/>
              <w:lang w:val="en-US"/>
            </w:rPr>
            <m:t>=</m:t>
          </m:r>
          <m:f>
            <m:fPr>
              <m:ctrlPr>
                <w:rPr>
                  <w:rFonts w:ascii="Cambria Math" w:hAnsi="Cambria Math"/>
                  <w:i/>
                  <w:lang w:val="en-US"/>
                </w:rPr>
              </m:ctrlPr>
            </m:fPr>
            <m:num>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h</m:t>
                      </m:r>
                    </m:num>
                    <m:den>
                      <m:r>
                        <w:rPr>
                          <w:rFonts w:ascii="Cambria Math" w:hAnsi="Cambria Math"/>
                          <w:lang w:val="en-US"/>
                        </w:rPr>
                        <m:t>2</m:t>
                      </m:r>
                    </m:den>
                  </m:f>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y</m:t>
                  </m:r>
                </m:sub>
              </m:sSub>
            </m:num>
            <m:den>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thresh</m:t>
                  </m:r>
                </m:sub>
              </m:sSub>
            </m:den>
          </m:f>
          <m:r>
            <w:rPr>
              <w:rFonts w:ascii="Cambria Math" w:hAnsi="Cambria Math"/>
              <w:lang w:val="en-US"/>
            </w:rPr>
            <m:t xml:space="preserve"> </m:t>
          </m:r>
        </m:oMath>
      </m:oMathPara>
    </w:p>
    <w:p w14:paraId="56767062" w14:textId="6C428E13" w:rsidR="00177D20" w:rsidRPr="00177D20" w:rsidRDefault="00177D20" w:rsidP="00177D20">
      <w:pPr>
        <w:overflowPunct w:val="0"/>
        <w:autoSpaceDE w:val="0"/>
        <w:autoSpaceDN w:val="0"/>
        <w:adjustRightInd w:val="0"/>
        <w:textAlignment w:val="baseline"/>
        <w:rPr>
          <w:rFonts w:eastAsia="Times New Roman"/>
          <w:lang w:val="en-US"/>
        </w:rPr>
      </w:pPr>
      <w:r w:rsidRPr="00177D20">
        <w:rPr>
          <w:rFonts w:eastAsia="Times New Roman"/>
          <w:lang w:val="en-US"/>
        </w:rPr>
        <w:t>where w and h are the width and height of the viewport, respectively.</w:t>
      </w:r>
      <w:r w:rsidR="00BE4282">
        <w:rPr>
          <w:rFonts w:eastAsia="Times New Roman"/>
          <w:lang w:val="en-US"/>
        </w:rPr>
        <w:t xml:space="preserve"> </w:t>
      </w:r>
      <w:r w:rsidRPr="00177D20">
        <w:rPr>
          <w:rFonts w:eastAsia="Times New Roman"/>
          <w:lang w:val="en-US"/>
        </w:rPr>
        <w:t>The circle weights are assigned linearly in descending order from viewport center towards the edges. The weight of circle i (</w:t>
      </w:r>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ω</m:t>
            </m:r>
            <m:ctrlPr>
              <w:rPr>
                <w:rFonts w:ascii="Cambria Math" w:hAnsi="Cambria Math"/>
                <w:lang w:val="en-US"/>
              </w:rPr>
            </m:ctrlPr>
          </m:e>
          <m:sub>
            <m:r>
              <m:rPr>
                <m:sty m:val="p"/>
              </m:rPr>
              <w:rPr>
                <w:rFonts w:ascii="Cambria Math" w:hAnsi="Cambria Math"/>
                <w:lang w:val="en-US"/>
              </w:rPr>
              <m:t>i</m:t>
            </m:r>
          </m:sub>
        </m:sSub>
        <m:r>
          <m:rPr>
            <m:sty m:val="p"/>
          </m:rPr>
          <w:rPr>
            <w:rFonts w:ascii="Cambria Math" w:hAnsi="Cambria Math"/>
            <w:lang w:val="en-US"/>
          </w:rPr>
          <m:t>)</m:t>
        </m:r>
      </m:oMath>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noProof/>
          <w:position w:val="-4"/>
          <w:lang w:val="en-US" w:eastAsia="zh-CN"/>
        </w:rPr>
        <w:drawing>
          <wp:inline distT="0" distB="0" distL="0" distR="0" wp14:anchorId="1A2E8719" wp14:editId="77B7979D">
            <wp:extent cx="198120" cy="1524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Rot="1" noChangeAspect="1" noEditPoints="1" noChangeArrowheads="1" noCrop="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8120" cy="152400"/>
                    </a:xfrm>
                    <a:prstGeom prst="rect">
                      <a:avLst/>
                    </a:prstGeom>
                    <a:noFill/>
                    <a:ln>
                      <a:noFill/>
                    </a:ln>
                  </pic:spPr>
                </pic:pic>
              </a:graphicData>
            </a:graphic>
          </wp:inline>
        </w:drawing>
      </w:r>
      <w:r w:rsidRPr="00177D20">
        <w:rPr>
          <w:rFonts w:eastAsia="Times New Roman"/>
          <w:lang w:val="en-US"/>
        </w:rPr>
        <w:fldChar w:fldCharType="end"/>
      </w:r>
      <w:r w:rsidRPr="00177D20">
        <w:rPr>
          <w:rFonts w:eastAsia="Times New Roman"/>
          <w:lang w:val="en-US"/>
        </w:rPr>
        <w:t xml:space="preserve"> is calculated by dividing its reversed order by the sum of the circle indexes:</w:t>
      </w:r>
    </w:p>
    <w:p w14:paraId="18C23FE3" w14:textId="5DEA1724" w:rsidR="00177D20" w:rsidRPr="00177D20" w:rsidRDefault="00177D20" w:rsidP="0088141C">
      <w:pPr>
        <w:rPr>
          <w:lang w:val="en-US"/>
        </w:rPr>
      </w:pPr>
      <m:oMathPara>
        <m:oMath>
          <m:r>
            <m:rPr>
              <m:sty m:val="p"/>
            </m:rPr>
            <w:rPr>
              <w:rFonts w:ascii="Cambria Math" w:hAnsi="Cambria Math"/>
              <w:lang w:val="en-US"/>
            </w:rPr>
            <w:br/>
          </m:r>
        </m:oMath>
        <m:oMath>
          <m:sSub>
            <m:sSubPr>
              <m:ctrlPr>
                <w:rPr>
                  <w:rFonts w:ascii="Cambria Math" w:hAnsi="Cambria Math"/>
                  <w:i/>
                  <w:lang w:val="en-US"/>
                </w:rPr>
              </m:ctrlPr>
            </m:sSubPr>
            <m:e>
              <m:r>
                <w:rPr>
                  <w:rFonts w:ascii="Cambria Math" w:hAnsi="Cambria Math"/>
                  <w:lang w:val="en-US"/>
                </w:rPr>
                <m:t>ω</m:t>
              </m:r>
              <m:ctrlPr>
                <w:rPr>
                  <w:rFonts w:ascii="Cambria Math" w:hAnsi="Cambria Math"/>
                  <w:lang w:val="en-US"/>
                </w:rPr>
              </m:ctrlPr>
            </m:e>
            <m:sub>
              <m:r>
                <w:rPr>
                  <w:rFonts w:ascii="Cambria Math" w:hAnsi="Cambria Math"/>
                  <w:lang w:val="en-US"/>
                </w:rPr>
                <m:t>i</m:t>
              </m:r>
            </m:sub>
          </m:sSub>
          <m:r>
            <w:rPr>
              <w:rFonts w:ascii="Cambria Math" w:hAnsi="Cambria Math"/>
              <w:lang w:val="en-US"/>
            </w:rPr>
            <m:t>=</m:t>
          </m:r>
          <m:f>
            <m:fPr>
              <m:ctrlPr>
                <w:rPr>
                  <w:rFonts w:ascii="Cambria Math" w:hAnsi="Cambria Math"/>
                  <w:lang w:val="en-US"/>
                </w:rPr>
              </m:ctrlPr>
            </m:fPr>
            <m:num>
              <m:r>
                <w:rPr>
                  <w:rFonts w:ascii="Cambria Math" w:hAnsi="Cambria Math"/>
                  <w:lang w:val="en-US"/>
                </w:rPr>
                <m:t>n-i+1</m:t>
              </m:r>
              <m:ctrlPr>
                <w:rPr>
                  <w:rFonts w:ascii="Cambria Math" w:hAnsi="Cambria Math"/>
                  <w:i/>
                  <w:lang w:val="en-US"/>
                </w:rPr>
              </m:ctrlPr>
            </m:num>
            <m:den>
              <m:nary>
                <m:naryPr>
                  <m:chr m:val="∑"/>
                  <m:ctrlPr>
                    <w:rPr>
                      <w:rFonts w:ascii="Cambria Math" w:hAnsi="Cambria Math"/>
                      <w:lang w:val="en-US"/>
                    </w:rPr>
                  </m:ctrlPr>
                </m:naryPr>
                <m:sub>
                  <m:r>
                    <w:rPr>
                      <w:rFonts w:ascii="Cambria Math" w:hAnsi="Cambria Math"/>
                      <w:lang w:val="en-US"/>
                    </w:rPr>
                    <m:t>i=1</m:t>
                  </m:r>
                  <m:ctrlPr>
                    <w:rPr>
                      <w:rFonts w:ascii="Cambria Math" w:hAnsi="Cambria Math"/>
                      <w:i/>
                      <w:lang w:val="en-US"/>
                    </w:rPr>
                  </m:ctrlPr>
                </m:sub>
                <m:sup>
                  <m:r>
                    <w:rPr>
                      <w:rFonts w:ascii="Cambria Math" w:hAnsi="Cambria Math"/>
                      <w:lang w:val="en-US"/>
                    </w:rPr>
                    <m:t>n</m:t>
                  </m:r>
                  <m:ctrlPr>
                    <w:rPr>
                      <w:rFonts w:ascii="Cambria Math" w:hAnsi="Cambria Math"/>
                      <w:i/>
                      <w:lang w:val="en-US"/>
                    </w:rPr>
                  </m:ctrlPr>
                </m:sup>
                <m:e>
                  <m:r>
                    <w:rPr>
                      <w:rFonts w:ascii="Cambria Math" w:hAnsi="Cambria Math"/>
                      <w:lang w:val="en-US"/>
                    </w:rPr>
                    <m:t>i</m:t>
                  </m:r>
                  <m:ctrlPr>
                    <w:rPr>
                      <w:rFonts w:ascii="Cambria Math" w:hAnsi="Cambria Math"/>
                      <w:i/>
                      <w:lang w:val="en-US"/>
                    </w:rPr>
                  </m:ctrlPr>
                </m:e>
              </m:nary>
              <m:ctrlPr>
                <w:rPr>
                  <w:rFonts w:ascii="Cambria Math" w:hAnsi="Cambria Math"/>
                  <w:i/>
                  <w:lang w:val="en-US"/>
                </w:rPr>
              </m:ctrlPr>
            </m:den>
          </m:f>
        </m:oMath>
      </m:oMathPara>
    </w:p>
    <w:p w14:paraId="6F19AA99" w14:textId="700DC28B" w:rsidR="00177D20" w:rsidRPr="00177D20" w:rsidRDefault="00177D20" w:rsidP="00177D20">
      <w:pPr>
        <w:overflowPunct w:val="0"/>
        <w:autoSpaceDE w:val="0"/>
        <w:autoSpaceDN w:val="0"/>
        <w:adjustRightInd w:val="0"/>
        <w:textAlignment w:val="baseline"/>
        <w:rPr>
          <w:rFonts w:eastAsia="Times New Roman"/>
          <w:lang w:val="en-US"/>
        </w:rPr>
      </w:pPr>
      <w:r w:rsidRPr="00177D20">
        <w:rPr>
          <w:rFonts w:eastAsia="Times New Roman"/>
          <w:lang w:val="en-US"/>
        </w:rPr>
        <w:t xml:space="preserve">Subsequently, the points on each circle are distributed with an angular distance of </w:t>
      </w:r>
      <m:oMath>
        <m:r>
          <w:rPr>
            <w:rFonts w:ascii="Cambria Math" w:hAnsi="Cambria Math"/>
            <w:lang w:val="en-US"/>
          </w:rPr>
          <m:t>2</m:t>
        </m:r>
        <m:r>
          <m:rPr>
            <m:sty m:val="p"/>
          </m:rPr>
          <w:rPr>
            <w:rFonts w:ascii="Cambria Math" w:hAnsi="Cambria Math"/>
            <w:lang w:val="en-US"/>
          </w:rPr>
          <m:t>π</m:t>
        </m:r>
        <m:r>
          <m:rPr>
            <m:lit/>
            <m:sty m:val="p"/>
          </m:rPr>
          <w:rPr>
            <w:rFonts w:ascii="Cambria Math" w:hAnsi="Cambria Math"/>
            <w:lang w:val="en-US"/>
          </w:rPr>
          <m:t>/</m:t>
        </m:r>
        <m:r>
          <m:rPr>
            <m:sty m:val="p"/>
          </m:rPr>
          <w:rPr>
            <w:rFonts w:ascii="Cambria Math" w:hAnsi="Cambria Math"/>
            <w:lang w:val="en-US"/>
          </w:rPr>
          <m:t>m</m:t>
        </m:r>
      </m:oMath>
      <w:r w:rsidRPr="00177D20">
        <w:rPr>
          <w:rFonts w:eastAsia="Times New Roman"/>
          <w:lang w:val="en-US"/>
        </w:rPr>
        <w:fldChar w:fldCharType="begin"/>
      </w:r>
      <w:r w:rsidRPr="00177D20">
        <w:rPr>
          <w:rFonts w:eastAsia="Times New Roman"/>
          <w:lang w:val="en-US"/>
        </w:rPr>
        <w:instrText xml:space="preserve"> QUOTE </w:instrText>
      </w:r>
      <m:oMath>
        <m:r>
          <m:rPr>
            <m:sty m:val="p"/>
          </m:rPr>
          <w:rPr>
            <w:rFonts w:ascii="Cambria Math" w:hAnsi="Cambria Math"/>
            <w:lang w:val="en-US"/>
          </w:rPr>
          <m:t>2π</m:t>
        </m:r>
        <m:r>
          <m:rPr>
            <m:lit/>
            <m:sty m:val="p"/>
          </m:rPr>
          <w:rPr>
            <w:rFonts w:ascii="Cambria Math" w:hAnsi="Cambria Math"/>
            <w:lang w:val="en-US"/>
          </w:rPr>
          <m:t>/</m:t>
        </m:r>
        <m:r>
          <m:rPr>
            <m:sty m:val="p"/>
          </m:rPr>
          <w:rPr>
            <w:rFonts w:ascii="Cambria Math" w:hAnsi="Cambria Math"/>
            <w:lang w:val="en-US"/>
          </w:rPr>
          <m:t>m</m:t>
        </m:r>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xml:space="preserve">. The coordinates of each point are calculated using the parametric equation of the circle. These coordinates are then used to find the tile T with the projection of the point. The quality of the tile T, on which a point is projected, is recorded as the quality of that point. The same operation is applied for all points, and the average across all points determines the quality of the circle i. The circle quality is then multiplied by the weight of the circle </w:t>
      </w:r>
      <m:oMath>
        <m:sSub>
          <m:sSubPr>
            <m:ctrlPr>
              <w:rPr>
                <w:rFonts w:ascii="Cambria Math" w:hAnsi="Cambria Math"/>
                <w:i/>
                <w:lang w:val="en-US"/>
              </w:rPr>
            </m:ctrlPr>
          </m:sSubPr>
          <m:e>
            <m:r>
              <w:rPr>
                <w:rFonts w:ascii="Cambria Math" w:hAnsi="Cambria Math"/>
                <w:lang w:val="en-US"/>
              </w:rPr>
              <m:t>ω</m:t>
            </m:r>
            <m:ctrlPr>
              <w:rPr>
                <w:rFonts w:ascii="Cambria Math" w:hAnsi="Cambria Math"/>
                <w:lang w:val="en-US"/>
              </w:rPr>
            </m:ctrlPr>
          </m:e>
          <m:sub>
            <m:r>
              <w:rPr>
                <w:rFonts w:ascii="Cambria Math" w:hAnsi="Cambria Math"/>
                <w:lang w:val="en-US"/>
              </w:rPr>
              <m:t>i</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ω</m:t>
            </m:r>
            <m:ctrlPr>
              <w:rPr>
                <w:rFonts w:ascii="Cambria Math" w:hAnsi="Cambria Math"/>
                <w:lang w:val="en-US"/>
              </w:rPr>
            </m:ctrlPr>
          </m:e>
          <m:sub>
            <m:r>
              <m:rPr>
                <m:sty m:val="p"/>
              </m:rPr>
              <w:rPr>
                <w:rFonts w:ascii="Cambria Math" w:hAnsi="Cambria Math"/>
                <w:lang w:val="en-US"/>
              </w:rPr>
              <m:t>i</m:t>
            </m:r>
          </m:sub>
        </m:sSub>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and the weighted sum of all weight circle qualities yields the individual viewport quality.</w:t>
      </w:r>
    </w:p>
    <w:p w14:paraId="46B2A632" w14:textId="4B3D18CB" w:rsidR="00177D20" w:rsidRPr="00177D20" w:rsidRDefault="00177D20" w:rsidP="00177D20">
      <w:pPr>
        <w:overflowPunct w:val="0"/>
        <w:autoSpaceDE w:val="0"/>
        <w:autoSpaceDN w:val="0"/>
        <w:adjustRightInd w:val="0"/>
        <w:textAlignment w:val="baseline"/>
        <w:rPr>
          <w:rFonts w:eastAsia="Times New Roman"/>
          <w:lang w:val="en-US"/>
        </w:rPr>
      </w:pPr>
      <w:r w:rsidRPr="00177D20">
        <w:rPr>
          <w:rFonts w:eastAsia="Times New Roman"/>
          <w:lang w:val="en-US"/>
        </w:rPr>
        <w:t xml:space="preserve">Example sampled viewports at different head motion velocities are shown in Figure </w:t>
      </w:r>
      <w:r w:rsidR="00EF5E6A" w:rsidRPr="00EF5E6A">
        <w:rPr>
          <w:rFonts w:eastAsia="Times New Roman"/>
          <w:lang w:val="en-US"/>
        </w:rPr>
        <w:t>5.1.2-1</w:t>
      </w:r>
      <w:r w:rsidRPr="00177D20">
        <w:rPr>
          <w:rFonts w:eastAsia="Times New Roman"/>
          <w:lang w:val="en-US"/>
        </w:rPr>
        <w:t xml:space="preserve">, where vertical and horizontal lines represent the tile boundaries. Fig. </w:t>
      </w:r>
      <w:r w:rsidR="00EF5E6A" w:rsidRPr="00EF5E6A">
        <w:rPr>
          <w:rFonts w:eastAsia="Times New Roman"/>
          <w:lang w:val="en-US"/>
        </w:rPr>
        <w:t xml:space="preserve">5.1.2-1 </w:t>
      </w:r>
      <w:r w:rsidRPr="00177D20">
        <w:rPr>
          <w:rFonts w:eastAsia="Times New Roman"/>
          <w:lang w:val="en-US"/>
        </w:rPr>
        <w:t xml:space="preserve">(a) shows the case here the viewport is stationary (no head movement). Figures </w:t>
      </w:r>
      <w:r w:rsidR="00EF5E6A" w:rsidRPr="00EF5E6A">
        <w:rPr>
          <w:rFonts w:eastAsia="Times New Roman"/>
          <w:lang w:val="en-US"/>
        </w:rPr>
        <w:t xml:space="preserve">5.1.2-1 </w:t>
      </w:r>
      <w:r w:rsidRPr="00177D20">
        <w:rPr>
          <w:rFonts w:eastAsia="Times New Roman"/>
          <w:lang w:val="en-US"/>
        </w:rPr>
        <w:t>(b) and</w:t>
      </w:r>
      <w:r w:rsidR="00EF5E6A">
        <w:rPr>
          <w:rFonts w:eastAsia="Times New Roman"/>
          <w:lang w:val="en-US"/>
        </w:rPr>
        <w:t xml:space="preserve"> </w:t>
      </w:r>
      <w:r w:rsidR="00EF5E6A" w:rsidRPr="00EF5E6A">
        <w:rPr>
          <w:rFonts w:eastAsia="Times New Roman"/>
          <w:lang w:val="en-US"/>
        </w:rPr>
        <w:t xml:space="preserve">5.1.2-1 </w:t>
      </w:r>
      <w:r w:rsidRPr="00177D20">
        <w:rPr>
          <w:rFonts w:eastAsia="Times New Roman"/>
          <w:lang w:val="en-US"/>
        </w:rPr>
        <w:t xml:space="preserve">(c) show the shifted circles for slow and fast head movements, respectively. Fig. </w:t>
      </w:r>
      <w:r w:rsidR="00EF5E6A" w:rsidRPr="00EF5E6A">
        <w:rPr>
          <w:rFonts w:eastAsia="Times New Roman"/>
          <w:lang w:val="en-US"/>
        </w:rPr>
        <w:t xml:space="preserve">5.1.2-1 </w:t>
      </w:r>
      <w:r w:rsidRPr="00177D20">
        <w:rPr>
          <w:rFonts w:eastAsia="Times New Roman"/>
          <w:lang w:val="en-US"/>
        </w:rPr>
        <w:t>(d) shows the case where the head movement is faster than the speed threshold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thresh</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v</m:t>
            </m:r>
          </m:e>
          <m:sub>
            <m:r>
              <m:rPr>
                <m:sty m:val="p"/>
              </m:rPr>
              <w:rPr>
                <w:rFonts w:ascii="Cambria Math" w:hAnsi="Cambria Math"/>
                <w:lang w:val="en-US"/>
              </w:rPr>
              <m:t>thresh</m:t>
            </m:r>
          </m:sub>
        </m:sSub>
      </m:oMath>
      <w:r w:rsidRPr="00177D20">
        <w:rPr>
          <w:rFonts w:eastAsia="Times New Roman"/>
          <w:lang w:val="en-US"/>
        </w:rPr>
        <w:instrText xml:space="preserve"> </w:instrText>
      </w:r>
      <w:r w:rsidRPr="00177D20">
        <w:rPr>
          <w:rFonts w:eastAsia="Times New Roman"/>
          <w:lang w:val="en-US"/>
        </w:rPr>
        <w:fldChar w:fldCharType="end"/>
      </w:r>
      <w:r w:rsidRPr="00177D20">
        <w:rPr>
          <w:rFonts w:eastAsia="Times New Roman"/>
          <w:lang w:val="en-US"/>
        </w:rPr>
        <w:t>) in the horizontal axis.</w:t>
      </w:r>
    </w:p>
    <w:p w14:paraId="4E9E9452" w14:textId="77777777" w:rsidR="00177D20" w:rsidRPr="00177D20" w:rsidRDefault="00177D20" w:rsidP="00177D20">
      <w:pPr>
        <w:overflowPunct w:val="0"/>
        <w:autoSpaceDE w:val="0"/>
        <w:autoSpaceDN w:val="0"/>
        <w:adjustRightInd w:val="0"/>
        <w:textAlignment w:val="baseline"/>
        <w:rPr>
          <w:rFonts w:eastAsia="Times New Roman"/>
          <w:lang w:val="en-US"/>
        </w:rPr>
      </w:pPr>
    </w:p>
    <w:p w14:paraId="34ACE48F" w14:textId="01ED0049" w:rsidR="00177D20" w:rsidRPr="00177D20" w:rsidRDefault="00271169" w:rsidP="00415CCF">
      <w:pPr>
        <w:pStyle w:val="TH"/>
      </w:pPr>
      <w:r>
        <w:rPr>
          <w:noProof/>
          <w:lang w:val="en-US" w:eastAsia="zh-CN"/>
        </w:rPr>
        <w:drawing>
          <wp:inline distT="0" distB="0" distL="0" distR="0" wp14:anchorId="6EAB778F" wp14:editId="4316AACD">
            <wp:extent cx="1377758" cy="1512000"/>
            <wp:effectExtent l="0" t="0" r="0" b="0"/>
            <wp:docPr id="15" name="Picture 15" descr="Chart, diagram,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hart, diagram, radar char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7758" cy="1512000"/>
                    </a:xfrm>
                    <a:prstGeom prst="rect">
                      <a:avLst/>
                    </a:prstGeom>
                  </pic:spPr>
                </pic:pic>
              </a:graphicData>
            </a:graphic>
          </wp:inline>
        </w:drawing>
      </w:r>
      <w:r>
        <w:rPr>
          <w:lang w:val="en-US"/>
        </w:rPr>
        <w:t xml:space="preserve">    </w:t>
      </w:r>
      <w:r>
        <w:rPr>
          <w:noProof/>
          <w:lang w:val="en-US" w:eastAsia="zh-CN"/>
        </w:rPr>
        <w:drawing>
          <wp:inline distT="0" distB="0" distL="0" distR="0" wp14:anchorId="57A34C12" wp14:editId="2EAA20F6">
            <wp:extent cx="1377757" cy="1512000"/>
            <wp:effectExtent l="0" t="0" r="0" b="0"/>
            <wp:docPr id="29" name="Picture 29" descr="Chart,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Chart, radar char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377757" cy="1512000"/>
                    </a:xfrm>
                    <a:prstGeom prst="rect">
                      <a:avLst/>
                    </a:prstGeom>
                  </pic:spPr>
                </pic:pic>
              </a:graphicData>
            </a:graphic>
          </wp:inline>
        </w:drawing>
      </w:r>
      <w:r>
        <w:rPr>
          <w:lang w:val="en-US"/>
        </w:rPr>
        <w:t xml:space="preserve">    </w:t>
      </w:r>
      <w:r>
        <w:rPr>
          <w:noProof/>
          <w:lang w:val="en-US" w:eastAsia="zh-CN"/>
        </w:rPr>
        <w:drawing>
          <wp:inline distT="0" distB="0" distL="0" distR="0" wp14:anchorId="4FBF4FB6" wp14:editId="7961EADB">
            <wp:extent cx="1371349" cy="1512000"/>
            <wp:effectExtent l="0" t="0" r="635" b="0"/>
            <wp:docPr id="30" name="Picture 30" descr="Chart,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Chart, radar char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371349" cy="1512000"/>
                    </a:xfrm>
                    <a:prstGeom prst="rect">
                      <a:avLst/>
                    </a:prstGeom>
                  </pic:spPr>
                </pic:pic>
              </a:graphicData>
            </a:graphic>
          </wp:inline>
        </w:drawing>
      </w:r>
      <w:r>
        <w:rPr>
          <w:lang w:val="en-US"/>
        </w:rPr>
        <w:t xml:space="preserve">    </w:t>
      </w:r>
      <w:r>
        <w:rPr>
          <w:noProof/>
          <w:lang w:val="en-US" w:eastAsia="zh-CN"/>
        </w:rPr>
        <w:drawing>
          <wp:inline distT="0" distB="0" distL="0" distR="0" wp14:anchorId="3C7BC96C" wp14:editId="73EB036E">
            <wp:extent cx="1377757" cy="1512000"/>
            <wp:effectExtent l="0" t="0" r="0" b="0"/>
            <wp:docPr id="31" name="Picture 3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377757" cy="1512000"/>
                    </a:xfrm>
                    <a:prstGeom prst="rect">
                      <a:avLst/>
                    </a:prstGeom>
                  </pic:spPr>
                </pic:pic>
              </a:graphicData>
            </a:graphic>
          </wp:inline>
        </w:drawing>
      </w:r>
    </w:p>
    <w:p w14:paraId="67C90276" w14:textId="7D4E9E63" w:rsidR="00177D20" w:rsidRPr="00EF5E6A" w:rsidRDefault="00177D20" w:rsidP="00177D20">
      <w:pPr>
        <w:overflowPunct w:val="0"/>
        <w:autoSpaceDE w:val="0"/>
        <w:autoSpaceDN w:val="0"/>
        <w:adjustRightInd w:val="0"/>
        <w:spacing w:before="120" w:after="120"/>
        <w:jc w:val="center"/>
        <w:textAlignment w:val="baseline"/>
        <w:rPr>
          <w:rFonts w:ascii="Arial" w:hAnsi="Arial"/>
          <w:b/>
        </w:rPr>
      </w:pPr>
      <w:r w:rsidRPr="00EF5E6A">
        <w:rPr>
          <w:rFonts w:ascii="Arial" w:hAnsi="Arial"/>
          <w:b/>
        </w:rPr>
        <w:t xml:space="preserve">Figure </w:t>
      </w:r>
      <w:r w:rsidR="00EF5E6A">
        <w:rPr>
          <w:rFonts w:ascii="Arial" w:hAnsi="Arial"/>
          <w:b/>
        </w:rPr>
        <w:t>5.1.2</w:t>
      </w:r>
      <w:r w:rsidR="00EF5E6A">
        <w:rPr>
          <w:rFonts w:ascii="Arial" w:hAnsi="Arial" w:hint="eastAsia"/>
          <w:b/>
          <w:lang w:eastAsia="zh-CN"/>
        </w:rPr>
        <w:t>-</w:t>
      </w:r>
      <w:r w:rsidR="00EF5E6A">
        <w:rPr>
          <w:rFonts w:ascii="Arial" w:hAnsi="Arial"/>
          <w:b/>
        </w:rPr>
        <w:t>1:</w:t>
      </w:r>
      <w:r w:rsidRPr="00EF5E6A">
        <w:rPr>
          <w:rFonts w:ascii="Arial" w:hAnsi="Arial"/>
          <w:b/>
        </w:rPr>
        <w:t xml:space="preserve"> Sampled viewports </w:t>
      </w:r>
      <w:r w:rsidR="00EF5E6A" w:rsidRPr="00EF5E6A">
        <w:rPr>
          <w:rFonts w:ascii="Arial" w:hAnsi="Arial"/>
          <w:b/>
        </w:rPr>
        <w:t>at different head motion speeds</w:t>
      </w:r>
    </w:p>
    <w:p w14:paraId="60FDB16E" w14:textId="77777777" w:rsidR="00177D20" w:rsidRPr="00177D20" w:rsidRDefault="00177D20" w:rsidP="00177D20">
      <w:pPr>
        <w:overflowPunct w:val="0"/>
        <w:autoSpaceDE w:val="0"/>
        <w:autoSpaceDN w:val="0"/>
        <w:adjustRightInd w:val="0"/>
        <w:textAlignment w:val="baseline"/>
        <w:rPr>
          <w:rFonts w:eastAsia="Times New Roman"/>
          <w:b/>
          <w:bCs/>
          <w:lang w:val="en-US"/>
        </w:rPr>
      </w:pPr>
      <w:r w:rsidRPr="00177D20">
        <w:rPr>
          <w:rFonts w:eastAsia="Times New Roman"/>
          <w:b/>
          <w:bCs/>
          <w:lang w:val="en-US"/>
        </w:rPr>
        <w:t>Overall viewport quality</w:t>
      </w:r>
    </w:p>
    <w:p w14:paraId="7F8CB202" w14:textId="281611FC" w:rsidR="00177D20" w:rsidRPr="00EF5E6A" w:rsidRDefault="00177D20" w:rsidP="00EF5E6A">
      <w:r w:rsidRPr="00EF5E6A">
        <w:t xml:space="preserve">Overall viewport quality is calculated as the weighted average of the individual viewport qualities over a period of time. The weights are assigned based on head motion velocity. The idea is to assign smaller weights to the viewports viewed at faster head motions, whereas those viewed in stationary head positions or at slower head motions are assigned a larger weight. Weight assignment is not a trivial task and the best one can do is to find a good method empirically. After tests, a thresholding approach is adopted such that a weight equal to 1 is used for viewports where </w:t>
      </w:r>
      <w:r w:rsidRPr="00EF5E6A">
        <w:fldChar w:fldCharType="begin"/>
      </w:r>
      <w:r w:rsidRPr="00EF5E6A">
        <w:instrText xml:space="preserve"> QUOTE </w:instrText>
      </w: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thresh</m:t>
            </m:r>
          </m:sub>
        </m:sSub>
      </m:oMath>
      <w:r w:rsidRPr="00EF5E6A">
        <w:instrText xml:space="preserve"> </w:instrText>
      </w:r>
      <w:r w:rsidRPr="00EF5E6A">
        <w:fldChar w:fldCharType="separate"/>
      </w:r>
      <w:r w:rsidRPr="00EF5E6A">
        <w:rPr>
          <w:noProof/>
          <w:lang w:val="en-US" w:eastAsia="zh-CN"/>
        </w:rPr>
        <w:drawing>
          <wp:inline distT="0" distB="0" distL="0" distR="0" wp14:anchorId="4367991F" wp14:editId="2EDB248D">
            <wp:extent cx="365760" cy="1524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Rot="1" noChangeAspect="1" noEditPoints="1" noChangeArrowheads="1" noCrop="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65760" cy="152400"/>
                    </a:xfrm>
                    <a:prstGeom prst="rect">
                      <a:avLst/>
                    </a:prstGeom>
                    <a:noFill/>
                    <a:ln>
                      <a:noFill/>
                    </a:ln>
                  </pic:spPr>
                </pic:pic>
              </a:graphicData>
            </a:graphic>
          </wp:inline>
        </w:drawing>
      </w:r>
      <w:r w:rsidRPr="00EF5E6A">
        <w:fldChar w:fldCharType="end"/>
      </w:r>
      <w:r w:rsidRPr="00EF5E6A">
        <w:t xml:space="preserve"> is reached or exceeded, and 2 for the other viewports. More sophisticated weight assignment functions might perform better, and this deserves further testing and validation.</w:t>
      </w:r>
    </w:p>
    <w:p w14:paraId="43FDC6A9" w14:textId="6DE6B1C5" w:rsidR="00177D20" w:rsidRPr="00177D20" w:rsidRDefault="00177D20" w:rsidP="00177D20">
      <w:r w:rsidRPr="00EF5E6A">
        <w:t>For further details on the metric, please refer to [1</w:t>
      </w:r>
      <w:r w:rsidR="00A35B32">
        <w:t>8</w:t>
      </w:r>
      <w:r w:rsidRPr="00EF5E6A">
        <w:t>].</w:t>
      </w:r>
    </w:p>
    <w:p w14:paraId="27FEBF8A" w14:textId="74EEB21F" w:rsidR="00453653" w:rsidRDefault="00062486" w:rsidP="00414538">
      <w:pPr>
        <w:pStyle w:val="1"/>
      </w:pPr>
      <w:bookmarkStart w:id="83" w:name="_Toc119408430"/>
      <w:bookmarkStart w:id="84" w:name="_Toc128059554"/>
      <w:bookmarkStart w:id="85" w:name="_Toc143815938"/>
      <w:bookmarkStart w:id="86" w:name="_Toc151099503"/>
      <w:r>
        <w:t>6</w:t>
      </w:r>
      <w:r w:rsidR="00453653" w:rsidRPr="004D3578">
        <w:tab/>
      </w:r>
      <w:r w:rsidR="008821C2" w:rsidRPr="008821C2">
        <w:t>Identification of AR/MR QoE Metrics for 3GPP</w:t>
      </w:r>
      <w:bookmarkEnd w:id="83"/>
      <w:bookmarkEnd w:id="84"/>
      <w:bookmarkEnd w:id="85"/>
      <w:bookmarkEnd w:id="86"/>
    </w:p>
    <w:p w14:paraId="001AD99B" w14:textId="39B55F49" w:rsidR="00305F1D" w:rsidRPr="004D3578" w:rsidRDefault="00062486" w:rsidP="00305F1D">
      <w:pPr>
        <w:pStyle w:val="21"/>
      </w:pPr>
      <w:bookmarkStart w:id="87" w:name="_Toc128059555"/>
      <w:bookmarkStart w:id="88" w:name="_Toc143815939"/>
      <w:bookmarkStart w:id="89" w:name="_Toc151099504"/>
      <w:r>
        <w:t>6</w:t>
      </w:r>
      <w:r w:rsidR="00305F1D" w:rsidRPr="004D3578">
        <w:t>.</w:t>
      </w:r>
      <w:r w:rsidR="00305F1D">
        <w:t>1</w:t>
      </w:r>
      <w:r w:rsidR="00305F1D" w:rsidRPr="004D3578">
        <w:tab/>
      </w:r>
      <w:r w:rsidR="00305F1D">
        <w:rPr>
          <w:rFonts w:hint="eastAsia"/>
          <w:lang w:eastAsia="zh-CN"/>
        </w:rPr>
        <w:t>G</w:t>
      </w:r>
      <w:r w:rsidR="00305F1D">
        <w:rPr>
          <w:lang w:eastAsia="zh-CN"/>
        </w:rPr>
        <w:t>eneral</w:t>
      </w:r>
      <w:bookmarkEnd w:id="87"/>
      <w:bookmarkEnd w:id="88"/>
      <w:bookmarkEnd w:id="89"/>
    </w:p>
    <w:p w14:paraId="20BD3ACA" w14:textId="248F7795" w:rsidR="001F6EF2" w:rsidRPr="001F6EF2" w:rsidRDefault="001F6EF2" w:rsidP="001F6EF2">
      <w:r w:rsidRPr="001F6EF2">
        <w:t>There are 22 core use cases identified for AR/MR devices in TR 26.998 [</w:t>
      </w:r>
      <w:r w:rsidR="00224D36">
        <w:t>2</w:t>
      </w:r>
      <w:r w:rsidRPr="001F6EF2">
        <w:t>] and they are further clarified into the several categories based on the similar requirements for media flow and device functional structure:</w:t>
      </w:r>
    </w:p>
    <w:p w14:paraId="16852024" w14:textId="13D902D6" w:rsidR="001F6EF2" w:rsidRPr="001F6EF2" w:rsidRDefault="001F6EF2" w:rsidP="001F6EF2">
      <w:pPr>
        <w:pStyle w:val="B1"/>
      </w:pPr>
      <w:r w:rsidRPr="00D6688F">
        <w:t>-</w:t>
      </w:r>
      <w:r w:rsidRPr="00D6688F">
        <w:tab/>
      </w:r>
      <w:r w:rsidRPr="001F6EF2">
        <w:t>Immersive media downlink streaming</w:t>
      </w:r>
    </w:p>
    <w:p w14:paraId="0C2EC6DE" w14:textId="074E9999" w:rsidR="001F6EF2" w:rsidRPr="001F6EF2" w:rsidRDefault="001F6EF2" w:rsidP="001F6EF2">
      <w:pPr>
        <w:pStyle w:val="B1"/>
      </w:pPr>
      <w:r w:rsidRPr="00D6688F">
        <w:lastRenderedPageBreak/>
        <w:t>-</w:t>
      </w:r>
      <w:r w:rsidRPr="00D6688F">
        <w:tab/>
      </w:r>
      <w:r w:rsidRPr="001F6EF2">
        <w:t>5G interactive immersive service</w:t>
      </w:r>
    </w:p>
    <w:p w14:paraId="798FF88E" w14:textId="6D672B7E" w:rsidR="001F6EF2" w:rsidRPr="001F6EF2" w:rsidRDefault="001F6EF2" w:rsidP="001F6EF2">
      <w:pPr>
        <w:pStyle w:val="B1"/>
      </w:pPr>
      <w:r w:rsidRPr="00D6688F">
        <w:t>-</w:t>
      </w:r>
      <w:r w:rsidRPr="00D6688F">
        <w:tab/>
      </w:r>
      <w:r w:rsidRPr="001F6EF2">
        <w:t>5G cognitive immersive service</w:t>
      </w:r>
    </w:p>
    <w:p w14:paraId="233F4B7C" w14:textId="29FC615C" w:rsidR="001F6EF2" w:rsidRPr="001F6EF2" w:rsidRDefault="001F6EF2" w:rsidP="001F6EF2">
      <w:pPr>
        <w:pStyle w:val="B1"/>
      </w:pPr>
      <w:r w:rsidRPr="00D6688F">
        <w:t>-</w:t>
      </w:r>
      <w:r w:rsidRPr="00D6688F">
        <w:tab/>
      </w:r>
      <w:r w:rsidRPr="001F6EF2">
        <w:t xml:space="preserve">AR conversational service </w:t>
      </w:r>
    </w:p>
    <w:p w14:paraId="4E3F9D1A" w14:textId="716744CE" w:rsidR="001F6EF2" w:rsidRPr="001F6EF2" w:rsidRDefault="001F6EF2" w:rsidP="001F6EF2">
      <w:pPr>
        <w:pStyle w:val="B1"/>
      </w:pPr>
      <w:r w:rsidRPr="00D6688F">
        <w:t>-</w:t>
      </w:r>
      <w:r w:rsidRPr="00D6688F">
        <w:tab/>
      </w:r>
      <w:r w:rsidRPr="001F6EF2">
        <w:t>Shared AR conversational service</w:t>
      </w:r>
    </w:p>
    <w:p w14:paraId="797ACC1A" w14:textId="77777777" w:rsidR="001F6EF2" w:rsidRPr="0014447F" w:rsidRDefault="001F6EF2" w:rsidP="001F6EF2">
      <w:pPr>
        <w:rPr>
          <w:lang w:eastAsia="zh-CN"/>
        </w:rPr>
      </w:pPr>
      <w:r>
        <w:rPr>
          <w:lang w:eastAsia="zh-CN"/>
        </w:rPr>
        <w:t>The AR/MR QoE metrics can be studied based on the following aspects</w:t>
      </w:r>
      <w:r w:rsidRPr="0014447F">
        <w:rPr>
          <w:lang w:eastAsia="zh-CN"/>
        </w:rPr>
        <w:t>:</w:t>
      </w:r>
    </w:p>
    <w:p w14:paraId="76F50398" w14:textId="77777777" w:rsidR="001F6EF2" w:rsidRPr="0014447F" w:rsidRDefault="001F6EF2" w:rsidP="001F6EF2">
      <w:pPr>
        <w:pStyle w:val="B1"/>
        <w:rPr>
          <w:lang w:eastAsia="zh-CN"/>
        </w:rPr>
      </w:pPr>
      <w:r w:rsidRPr="0014447F">
        <w:rPr>
          <w:lang w:eastAsia="zh-CN"/>
        </w:rPr>
        <w:t>1)</w:t>
      </w:r>
      <w:r w:rsidRPr="0014447F">
        <w:rPr>
          <w:lang w:eastAsia="zh-CN"/>
        </w:rPr>
        <w:tab/>
        <w:t>Content part: study needs to be conducted on</w:t>
      </w:r>
      <w:r>
        <w:rPr>
          <w:lang w:eastAsia="zh-CN"/>
        </w:rPr>
        <w:t xml:space="preserve"> factors</w:t>
      </w:r>
      <w:r w:rsidRPr="0014447F">
        <w:rPr>
          <w:lang w:eastAsia="zh-CN"/>
        </w:rPr>
        <w:t xml:space="preserve"> </w:t>
      </w:r>
      <w:r>
        <w:rPr>
          <w:lang w:eastAsia="zh-CN"/>
        </w:rPr>
        <w:t xml:space="preserve">of content part </w:t>
      </w:r>
      <w:r w:rsidRPr="0014447F">
        <w:rPr>
          <w:rFonts w:hint="eastAsia"/>
          <w:lang w:eastAsia="zh-CN"/>
        </w:rPr>
        <w:t xml:space="preserve">which </w:t>
      </w:r>
      <w:r w:rsidRPr="0014447F">
        <w:rPr>
          <w:lang w:eastAsia="zh-CN"/>
        </w:rPr>
        <w:t>would help analyse user experience.</w:t>
      </w:r>
    </w:p>
    <w:p w14:paraId="3097CBB1" w14:textId="77777777" w:rsidR="001F6EF2" w:rsidRPr="0014447F" w:rsidRDefault="001F6EF2" w:rsidP="001F6EF2">
      <w:pPr>
        <w:pStyle w:val="B1"/>
        <w:rPr>
          <w:lang w:eastAsia="zh-CN"/>
        </w:rPr>
      </w:pPr>
      <w:r w:rsidRPr="0014447F">
        <w:rPr>
          <w:lang w:eastAsia="zh-CN"/>
        </w:rPr>
        <w:t>2)</w:t>
      </w:r>
      <w:r w:rsidRPr="0014447F">
        <w:rPr>
          <w:lang w:eastAsia="zh-CN"/>
        </w:rPr>
        <w:tab/>
        <w:t xml:space="preserve">Delivery part: changing network conditions may lead to problems in user experience, especially the impact of transmission latency on user experience. </w:t>
      </w:r>
    </w:p>
    <w:p w14:paraId="4A6E0750" w14:textId="77777777" w:rsidR="001F6EF2" w:rsidRPr="0014447F" w:rsidRDefault="001F6EF2" w:rsidP="001F6EF2">
      <w:pPr>
        <w:pStyle w:val="B1"/>
        <w:rPr>
          <w:lang w:eastAsia="zh-CN"/>
        </w:rPr>
      </w:pPr>
      <w:r w:rsidRPr="0014447F">
        <w:rPr>
          <w:lang w:eastAsia="zh-CN"/>
        </w:rPr>
        <w:t>3)</w:t>
      </w:r>
      <w:r w:rsidRPr="0014447F">
        <w:rPr>
          <w:lang w:eastAsia="zh-CN"/>
        </w:rPr>
        <w:tab/>
        <w:t>Device part: device capabilities also have impact on user experience.</w:t>
      </w:r>
    </w:p>
    <w:p w14:paraId="211AB48D" w14:textId="71E486F9" w:rsidR="00305F1D" w:rsidRDefault="001F6EF2" w:rsidP="00305F1D">
      <w:r w:rsidRPr="0014447F">
        <w:t xml:space="preserve">QoE metrics relevant with the above aspects need to be studied under this study item, and based on the result of this study, user experience of </w:t>
      </w:r>
      <w:r>
        <w:t>AR/MR service</w:t>
      </w:r>
      <w:r w:rsidRPr="0014447F">
        <w:t xml:space="preserve"> could be evaluated.</w:t>
      </w:r>
    </w:p>
    <w:p w14:paraId="188D4344" w14:textId="3448E46C" w:rsidR="00305F1D" w:rsidRPr="004D3578" w:rsidRDefault="00062486" w:rsidP="00305F1D">
      <w:pPr>
        <w:pStyle w:val="21"/>
      </w:pPr>
      <w:bookmarkStart w:id="90" w:name="_Toc128059556"/>
      <w:bookmarkStart w:id="91" w:name="_Toc143815940"/>
      <w:bookmarkStart w:id="92" w:name="_Toc151099505"/>
      <w:r>
        <w:t>6</w:t>
      </w:r>
      <w:r w:rsidR="00305F1D" w:rsidRPr="004D3578">
        <w:t>.</w:t>
      </w:r>
      <w:r w:rsidR="00305F1D">
        <w:t>2</w:t>
      </w:r>
      <w:r w:rsidR="00305F1D" w:rsidRPr="004D3578">
        <w:tab/>
      </w:r>
      <w:r w:rsidR="007B29E3" w:rsidRPr="007B29E3">
        <w:t>AR/MR QoE reference model</w:t>
      </w:r>
      <w:bookmarkEnd w:id="90"/>
      <w:bookmarkEnd w:id="91"/>
      <w:bookmarkEnd w:id="92"/>
    </w:p>
    <w:p w14:paraId="57F42225" w14:textId="75A088FA" w:rsidR="007B29E3" w:rsidRDefault="001433E4" w:rsidP="007B29E3">
      <w:r>
        <w:t>The</w:t>
      </w:r>
      <w:r w:rsidR="007B29E3">
        <w:t xml:space="preserve"> defined AR/MR QoE framework and the observation points </w:t>
      </w:r>
      <w:r>
        <w:t xml:space="preserve">defined in clause 5.1 of TS 26.119 [5] </w:t>
      </w:r>
      <w:r w:rsidR="007B29E3">
        <w:t xml:space="preserve">can be reused as baseline for the AR QoE reference model, which is illustrated in Figure </w:t>
      </w:r>
      <w:r w:rsidR="00062486">
        <w:t>6</w:t>
      </w:r>
      <w:r w:rsidR="007B29E3">
        <w:t>.</w:t>
      </w:r>
      <w:r w:rsidR="00062486">
        <w:t>2</w:t>
      </w:r>
      <w:r w:rsidR="00062486">
        <w:rPr>
          <w:rFonts w:hint="eastAsia"/>
          <w:lang w:eastAsia="zh-CN"/>
        </w:rPr>
        <w:t>-</w:t>
      </w:r>
      <w:r w:rsidR="007B29E3">
        <w:t xml:space="preserve">1. </w:t>
      </w:r>
    </w:p>
    <w:p w14:paraId="7E5A58D9" w14:textId="641E59F3" w:rsidR="00305F1D" w:rsidRDefault="007B29E3" w:rsidP="00163832">
      <w:pPr>
        <w:pStyle w:val="NO"/>
      </w:pPr>
      <w:r>
        <w:t>NOTE:</w:t>
      </w:r>
      <w:r>
        <w:tab/>
        <w:t>The observation points can also be used to identify the advanced AR/MR QoE metrics</w:t>
      </w:r>
      <w:r w:rsidR="00305F1D">
        <w:t xml:space="preserve">. </w:t>
      </w:r>
    </w:p>
    <w:bookmarkStart w:id="93" w:name="_Ref119654658"/>
    <w:bookmarkStart w:id="94" w:name="_Ref119654652"/>
    <w:p w14:paraId="57E7B37E" w14:textId="2AB3E205" w:rsidR="00415CCF" w:rsidRDefault="001433E4" w:rsidP="00415CCF">
      <w:pPr>
        <w:pStyle w:val="TH"/>
      </w:pPr>
      <w:r>
        <w:rPr>
          <w:rFonts w:ascii="Times New Roman" w:hAnsi="Times New Roman"/>
          <w:noProof/>
          <w:lang w:val="en-US"/>
        </w:rPr>
        <w:object w:dxaOrig="10140" w:dyaOrig="5480" w14:anchorId="12BFB964">
          <v:shape id="_x0000_i1027" type="#_x0000_t75" style="width:480.5pt;height:260.5pt" o:ole="">
            <v:imagedata r:id="rId19" o:title=""/>
          </v:shape>
          <o:OLEObject Type="Embed" ProgID="Visio.Drawing.15" ShapeID="_x0000_i1027" DrawAspect="Content" ObjectID="_1761712291" r:id="rId20"/>
        </w:object>
      </w:r>
    </w:p>
    <w:p w14:paraId="43E00D2C" w14:textId="2046D1B4" w:rsidR="007B29E3" w:rsidRPr="00A35B32" w:rsidRDefault="007B29E3" w:rsidP="00415CCF">
      <w:pPr>
        <w:pStyle w:val="TF"/>
      </w:pPr>
      <w:r w:rsidRPr="00A35B32">
        <w:t xml:space="preserve">Figure </w:t>
      </w:r>
      <w:bookmarkEnd w:id="93"/>
      <w:r w:rsidR="00062486">
        <w:t>6</w:t>
      </w:r>
      <w:r w:rsidRPr="00A35B32">
        <w:t>.</w:t>
      </w:r>
      <w:r w:rsidR="00AE121A">
        <w:t>2-</w:t>
      </w:r>
      <w:r w:rsidRPr="00A35B32">
        <w:t xml:space="preserve">1: </w:t>
      </w:r>
      <w:bookmarkEnd w:id="94"/>
      <w:r w:rsidRPr="00A35B32">
        <w:t>AR/MR QoE reference model and Metrics Observation Points</w:t>
      </w:r>
    </w:p>
    <w:p w14:paraId="056626C8" w14:textId="77777777" w:rsidR="007B29E3" w:rsidRDefault="007B29E3" w:rsidP="00163832">
      <w:r w:rsidRPr="00D616C6">
        <w:rPr>
          <w:rFonts w:hint="eastAsia"/>
        </w:rPr>
        <w:t>I</w:t>
      </w:r>
      <w:r w:rsidRPr="00D616C6">
        <w:t>t’s also noted that the above observation points may be further updated based on the agreements of the AR/MR QoE metrics identification and definition.</w:t>
      </w:r>
    </w:p>
    <w:p w14:paraId="512CAFE3" w14:textId="2C51AAE6" w:rsidR="00AE121A" w:rsidRDefault="00062486" w:rsidP="00AE121A">
      <w:pPr>
        <w:pStyle w:val="31"/>
      </w:pPr>
      <w:bookmarkStart w:id="95" w:name="_Toc92713719"/>
      <w:bookmarkStart w:id="96" w:name="_Toc67919022"/>
      <w:bookmarkStart w:id="97" w:name="_Toc128059557"/>
      <w:bookmarkStart w:id="98" w:name="_Toc143815941"/>
      <w:bookmarkStart w:id="99" w:name="_Toc151099506"/>
      <w:r>
        <w:t>6</w:t>
      </w:r>
      <w:r w:rsidR="00AE121A">
        <w:t>.2.1</w:t>
      </w:r>
      <w:r w:rsidR="00AE121A">
        <w:tab/>
      </w:r>
      <w:bookmarkEnd w:id="95"/>
      <w:bookmarkEnd w:id="96"/>
      <w:r w:rsidR="00AE121A">
        <w:t>Observation Point 1</w:t>
      </w:r>
      <w:bookmarkEnd w:id="97"/>
      <w:bookmarkEnd w:id="98"/>
      <w:bookmarkEnd w:id="99"/>
    </w:p>
    <w:p w14:paraId="590A9D87" w14:textId="77777777" w:rsidR="00E17573" w:rsidRDefault="00E17573" w:rsidP="00E17573">
      <w:pPr>
        <w:rPr>
          <w:lang w:eastAsia="zh-CN"/>
        </w:rPr>
      </w:pPr>
      <w:r>
        <w:rPr>
          <w:lang w:eastAsia="zh-CN"/>
        </w:rPr>
        <w:t xml:space="preserve">XR Runtime is a set of functions that interface with a platform to perform commonly required operations, such as accessing the controller/peripheral state, getting current and/or predicted tracking positions, performing spatial computing, and submitting rendered frames to the display processing unit. The XR Runtime provides the viewer pose and projection parameters needed to render each view for use in a composition projection layer. </w:t>
      </w:r>
    </w:p>
    <w:p w14:paraId="074A22C2" w14:textId="77777777" w:rsidR="00E17573" w:rsidRDefault="00E17573" w:rsidP="00E17573">
      <w:pPr>
        <w:rPr>
          <w:lang w:eastAsia="zh-CN"/>
        </w:rPr>
      </w:pPr>
      <w:r>
        <w:rPr>
          <w:lang w:eastAsia="zh-CN"/>
        </w:rPr>
        <w:lastRenderedPageBreak/>
        <w:t xml:space="preserve">XR Source Management addresses the management of data sources provided through the XR runtime such as microphones, cameras, trackers, etc. The XR Source Management may expose information to the application or may provide a subset to the media access function to be sent remote. </w:t>
      </w:r>
    </w:p>
    <w:p w14:paraId="4224105E" w14:textId="77777777" w:rsidR="00E17573" w:rsidRDefault="00E17573" w:rsidP="00E17573">
      <w:pPr>
        <w:rPr>
          <w:lang w:eastAsia="zh-CN"/>
        </w:rPr>
      </w:pPr>
      <w:r>
        <w:rPr>
          <w:lang w:eastAsia="zh-CN"/>
        </w:rPr>
        <w:t>Presentation Engine is a set of composite renderers, rendering the component of the scenes, based on the input from the Scene Manager. The Scene Manager together with the Presentation Engine that includes functions such as scene composition and possible complex audio or visual rendering.</w:t>
      </w:r>
    </w:p>
    <w:p w14:paraId="60F6546D" w14:textId="1D75A2A6" w:rsidR="00EC68A0" w:rsidRDefault="00E17573" w:rsidP="00E17573">
      <w:pPr>
        <w:rPr>
          <w:lang w:eastAsia="zh-CN"/>
        </w:rPr>
      </w:pPr>
      <w:r>
        <w:rPr>
          <w:lang w:eastAsia="zh-CN"/>
        </w:rPr>
        <w:t>Observation point 1 is derived from the XR Runtime API which exchanges information between XR Runtime and XR Source Management/Presentation Engine</w:t>
      </w:r>
      <w:r w:rsidR="00EC68A0">
        <w:rPr>
          <w:lang w:eastAsia="zh-CN"/>
        </w:rPr>
        <w:t xml:space="preserve">. </w:t>
      </w:r>
      <w:r w:rsidR="00EC68A0" w:rsidRPr="00EC68A0">
        <w:rPr>
          <w:lang w:eastAsia="zh-CN"/>
        </w:rPr>
        <w:t xml:space="preserve">In </w:t>
      </w:r>
      <w:r w:rsidR="00EC68A0">
        <w:rPr>
          <w:lang w:eastAsia="zh-CN"/>
        </w:rPr>
        <w:t>addition</w:t>
      </w:r>
      <w:r w:rsidR="00EC68A0" w:rsidRPr="00EC68A0">
        <w:rPr>
          <w:lang w:eastAsia="zh-CN"/>
        </w:rPr>
        <w:t xml:space="preserve">, MeCar PD clarify that the OP1 (can also called IF1) is implemented as an API-1 that exposes functions provided by the XR Runtime. An example of this API is the Khronos OpenXR API. So the key is to </w:t>
      </w:r>
      <w:r w:rsidR="00EC68A0">
        <w:rPr>
          <w:lang w:eastAsia="zh-CN"/>
        </w:rPr>
        <w:t>define</w:t>
      </w:r>
      <w:r w:rsidR="00EC68A0" w:rsidRPr="00EC68A0">
        <w:rPr>
          <w:lang w:eastAsia="zh-CN"/>
        </w:rPr>
        <w:t xml:space="preserve"> parameters </w:t>
      </w:r>
      <w:r w:rsidR="00EC68A0">
        <w:rPr>
          <w:lang w:eastAsia="zh-CN"/>
        </w:rPr>
        <w:t xml:space="preserve">that </w:t>
      </w:r>
      <w:r w:rsidR="00EC68A0" w:rsidRPr="00EC68A0">
        <w:rPr>
          <w:lang w:eastAsia="zh-CN"/>
        </w:rPr>
        <w:t xml:space="preserve">may be exposed (or </w:t>
      </w:r>
      <w:r w:rsidR="00EC68A0">
        <w:rPr>
          <w:lang w:eastAsia="zh-CN"/>
        </w:rPr>
        <w:t>monitored</w:t>
      </w:r>
      <w:r w:rsidR="00EC68A0" w:rsidRPr="00EC68A0">
        <w:rPr>
          <w:lang w:eastAsia="zh-CN"/>
        </w:rPr>
        <w:t>) through the runtime.</w:t>
      </w:r>
    </w:p>
    <w:p w14:paraId="3835B58F" w14:textId="055CB08A" w:rsidR="00C11DB3" w:rsidRDefault="00C11DB3" w:rsidP="006B1D88">
      <w:pPr>
        <w:pStyle w:val="41"/>
      </w:pPr>
      <w:bookmarkStart w:id="100" w:name="_Toc143815942"/>
      <w:bookmarkStart w:id="101" w:name="_Toc151099507"/>
      <w:r>
        <w:t>6.2.1.1</w:t>
      </w:r>
      <w:r>
        <w:tab/>
        <w:t>Viewer pose and Projection parameters</w:t>
      </w:r>
      <w:bookmarkEnd w:id="100"/>
      <w:bookmarkEnd w:id="101"/>
    </w:p>
    <w:p w14:paraId="160D20A6" w14:textId="65B2EB24" w:rsidR="00C11DB3" w:rsidRDefault="00C11DB3" w:rsidP="00C11DB3">
      <w:pPr>
        <w:rPr>
          <w:lang w:eastAsia="zh-CN"/>
        </w:rPr>
      </w:pPr>
      <w:r>
        <w:rPr>
          <w:lang w:eastAsia="zh-CN"/>
        </w:rPr>
        <w:t>Viewer pose is to present the user position and orientation, which can be defined as quaternion (X, Y, Z, W) for orientation and three vectors (X, Y, Z in cartesian coordinate system) for position. Projection parameters are parameters associated to the perspective/orthogonal/omnidirectional projection to the 3D scene.</w:t>
      </w:r>
    </w:p>
    <w:p w14:paraId="2ECBBE4C" w14:textId="21D3B8FC" w:rsidR="00EC68A0" w:rsidRDefault="00C11DB3" w:rsidP="00C11DB3">
      <w:pPr>
        <w:rPr>
          <w:lang w:eastAsia="zh-CN"/>
        </w:rPr>
      </w:pPr>
      <w:r>
        <w:rPr>
          <w:lang w:eastAsia="zh-CN"/>
        </w:rPr>
        <w:t>It’s noted that OpenXR is the interface between an application and an in-process or out-of-process "XR runtime system", or just "runtime" hereafter [</w:t>
      </w:r>
      <w:r w:rsidR="00832252">
        <w:rPr>
          <w:lang w:eastAsia="zh-CN"/>
        </w:rPr>
        <w:t>22</w:t>
      </w:r>
      <w:r>
        <w:rPr>
          <w:lang w:eastAsia="zh-CN"/>
        </w:rPr>
        <w:t>]. In OpenXR [</w:t>
      </w:r>
      <w:r w:rsidR="00832252">
        <w:rPr>
          <w:lang w:eastAsia="zh-CN"/>
        </w:rPr>
        <w:t>22</w:t>
      </w:r>
      <w:r>
        <w:rPr>
          <w:lang w:eastAsia="zh-CN"/>
        </w:rPr>
        <w:t xml:space="preserve">], an XR application uses xrLocateViews to retrieve the viewer pose and projection parameters needed to render each view for use in a composition projection layer. xrLocateViews returns an array of XrView elements and the XrView data structure is defined </w:t>
      </w:r>
      <w:r w:rsidR="00F86F04">
        <w:rPr>
          <w:lang w:eastAsia="zh-CN"/>
        </w:rPr>
        <w:t xml:space="preserve">as </w:t>
      </w:r>
      <w:r>
        <w:rPr>
          <w:lang w:eastAsia="zh-CN"/>
        </w:rPr>
        <w:t>below</w:t>
      </w:r>
      <w:r w:rsidR="0066427C">
        <w:rPr>
          <w:lang w:eastAsia="zh-CN"/>
        </w:rPr>
        <w:t xml:space="preserve"> </w:t>
      </w:r>
      <w:r w:rsidR="00AB69D6">
        <w:rPr>
          <w:lang w:eastAsia="zh-CN"/>
        </w:rPr>
        <w:t>[</w:t>
      </w:r>
      <w:r w:rsidR="00832252">
        <w:rPr>
          <w:lang w:eastAsia="zh-CN"/>
        </w:rPr>
        <w:t>22</w:t>
      </w:r>
      <w:r w:rsidR="00AB69D6">
        <w:rPr>
          <w:lang w:eastAsia="zh-CN"/>
        </w:rPr>
        <w:t>]</w:t>
      </w:r>
      <w:r>
        <w:rPr>
          <w:lang w:eastAsia="zh-CN"/>
        </w:rPr>
        <w:t>:</w:t>
      </w:r>
    </w:p>
    <w:p w14:paraId="7CCC4E5C" w14:textId="77777777" w:rsidR="00AB69D6" w:rsidRDefault="00AB69D6" w:rsidP="00AB69D6">
      <w:pPr>
        <w:rPr>
          <w:lang w:eastAsia="zh-CN"/>
        </w:rPr>
      </w:pPr>
      <w:r>
        <w:rPr>
          <w:lang w:eastAsia="zh-CN"/>
        </w:rPr>
        <w:t>typedef struct XrView {</w:t>
      </w:r>
    </w:p>
    <w:p w14:paraId="44E72252" w14:textId="5B0EED05" w:rsidR="00AB69D6" w:rsidRDefault="00AB69D6" w:rsidP="00AB69D6">
      <w:pPr>
        <w:rPr>
          <w:lang w:eastAsia="zh-CN"/>
        </w:rPr>
      </w:pPr>
      <w:r>
        <w:rPr>
          <w:lang w:eastAsia="zh-CN"/>
        </w:rPr>
        <w:t xml:space="preserve">    XrStructureType</w:t>
      </w:r>
      <w:r>
        <w:rPr>
          <w:lang w:eastAsia="zh-CN"/>
        </w:rPr>
        <w:tab/>
        <w:t>type;</w:t>
      </w:r>
    </w:p>
    <w:p w14:paraId="721C8A37" w14:textId="5084B999" w:rsidR="00AB69D6" w:rsidRDefault="00AB69D6" w:rsidP="00AB69D6">
      <w:pPr>
        <w:rPr>
          <w:lang w:eastAsia="zh-CN"/>
        </w:rPr>
      </w:pPr>
      <w:r>
        <w:rPr>
          <w:lang w:eastAsia="zh-CN"/>
        </w:rPr>
        <w:t xml:space="preserve">    void*</w:t>
      </w:r>
      <w:r>
        <w:rPr>
          <w:lang w:eastAsia="zh-CN"/>
        </w:rPr>
        <w:tab/>
      </w:r>
      <w:r>
        <w:rPr>
          <w:lang w:eastAsia="zh-CN"/>
        </w:rPr>
        <w:tab/>
      </w:r>
      <w:r>
        <w:rPr>
          <w:lang w:eastAsia="zh-CN"/>
        </w:rPr>
        <w:tab/>
      </w:r>
      <w:r>
        <w:rPr>
          <w:lang w:eastAsia="zh-CN"/>
        </w:rPr>
        <w:tab/>
        <w:t>next;</w:t>
      </w:r>
    </w:p>
    <w:p w14:paraId="4BEF456F" w14:textId="31E75C5D" w:rsidR="00AB69D6" w:rsidRDefault="00AB69D6" w:rsidP="00AB69D6">
      <w:pPr>
        <w:rPr>
          <w:lang w:eastAsia="zh-CN"/>
        </w:rPr>
      </w:pPr>
      <w:r>
        <w:rPr>
          <w:lang w:eastAsia="zh-CN"/>
        </w:rPr>
        <w:t xml:space="preserve">    XrPosef</w:t>
      </w:r>
      <w:r>
        <w:rPr>
          <w:lang w:eastAsia="zh-CN"/>
        </w:rPr>
        <w:tab/>
      </w:r>
      <w:r>
        <w:rPr>
          <w:lang w:eastAsia="zh-CN"/>
        </w:rPr>
        <w:tab/>
      </w:r>
      <w:r>
        <w:rPr>
          <w:lang w:eastAsia="zh-CN"/>
        </w:rPr>
        <w:tab/>
        <w:t>pose;</w:t>
      </w:r>
    </w:p>
    <w:p w14:paraId="35478B11" w14:textId="2B6339BF" w:rsidR="00AB69D6" w:rsidRDefault="00AB69D6" w:rsidP="00AB69D6">
      <w:pPr>
        <w:rPr>
          <w:lang w:eastAsia="zh-CN"/>
        </w:rPr>
      </w:pPr>
      <w:r>
        <w:rPr>
          <w:lang w:eastAsia="zh-CN"/>
        </w:rPr>
        <w:t xml:space="preserve">    XrFovf</w:t>
      </w:r>
      <w:r>
        <w:rPr>
          <w:lang w:eastAsia="zh-CN"/>
        </w:rPr>
        <w:tab/>
      </w:r>
      <w:r>
        <w:rPr>
          <w:lang w:eastAsia="zh-CN"/>
        </w:rPr>
        <w:tab/>
      </w:r>
      <w:r>
        <w:rPr>
          <w:lang w:eastAsia="zh-CN"/>
        </w:rPr>
        <w:tab/>
      </w:r>
      <w:r>
        <w:rPr>
          <w:lang w:eastAsia="zh-CN"/>
        </w:rPr>
        <w:tab/>
        <w:t>fov;</w:t>
      </w:r>
    </w:p>
    <w:p w14:paraId="25F5CAFE" w14:textId="12DCCFEA" w:rsidR="00AB69D6" w:rsidRDefault="00AB69D6" w:rsidP="00AB69D6">
      <w:pPr>
        <w:rPr>
          <w:lang w:eastAsia="zh-CN"/>
        </w:rPr>
      </w:pPr>
      <w:r>
        <w:rPr>
          <w:lang w:eastAsia="zh-CN"/>
        </w:rPr>
        <w:t>} XrView;</w:t>
      </w:r>
    </w:p>
    <w:p w14:paraId="06475451" w14:textId="77777777" w:rsidR="00C11DB3" w:rsidRDefault="00C11DB3" w:rsidP="00C11DB3">
      <w:pPr>
        <w:rPr>
          <w:lang w:eastAsia="zh-CN"/>
        </w:rPr>
      </w:pPr>
      <w:r>
        <w:rPr>
          <w:lang w:eastAsia="zh-CN"/>
        </w:rPr>
        <w:t xml:space="preserve">In XrView structure, it’s defined that pose is an XrPosef indicating the location and orientation of the view in the space specified by the xrLocateViews function, fov is the XrFovf for the four sides of the projection. And it also clarifies the XrView structure contains view pose and projection state necessary to render a single projection view in the view configuration. </w:t>
      </w:r>
    </w:p>
    <w:p w14:paraId="305CD66A" w14:textId="797A5055" w:rsidR="00C11DB3" w:rsidRDefault="00C11DB3" w:rsidP="00C11DB3">
      <w:pPr>
        <w:rPr>
          <w:lang w:eastAsia="zh-CN"/>
        </w:rPr>
      </w:pPr>
      <w:r>
        <w:rPr>
          <w:lang w:eastAsia="zh-CN"/>
        </w:rPr>
        <w:t>Viewer pose and projection parameters may be monitored or observed via the OP1.</w:t>
      </w:r>
    </w:p>
    <w:p w14:paraId="3418EABD" w14:textId="5F801269" w:rsidR="00C11DB3" w:rsidRDefault="00C11DB3" w:rsidP="006B1D88">
      <w:pPr>
        <w:pStyle w:val="41"/>
      </w:pPr>
      <w:bookmarkStart w:id="102" w:name="_Toc143815943"/>
      <w:bookmarkStart w:id="103" w:name="_Toc151099508"/>
      <w:r>
        <w:t>6.2.1.2</w:t>
      </w:r>
      <w:r>
        <w:tab/>
      </w:r>
      <w:r w:rsidRPr="00E10BDE">
        <w:t>Camera information</w:t>
      </w:r>
      <w:bookmarkEnd w:id="102"/>
      <w:bookmarkEnd w:id="103"/>
    </w:p>
    <w:p w14:paraId="1695A92F" w14:textId="526C56D0" w:rsidR="00C11DB3" w:rsidRDefault="00C11DB3" w:rsidP="00C11DB3">
      <w:pPr>
        <w:rPr>
          <w:lang w:eastAsia="zh-CN"/>
        </w:rPr>
      </w:pPr>
      <w:r>
        <w:rPr>
          <w:lang w:eastAsia="zh-CN"/>
        </w:rPr>
        <w:t>Camera information including the attribute of the camera and everything external to the camera, such as resolution, FOV, relative pose, attached to,etc [</w:t>
      </w:r>
      <w:r w:rsidR="00832252">
        <w:rPr>
          <w:lang w:eastAsia="zh-CN"/>
        </w:rPr>
        <w:t>22</w:t>
      </w:r>
      <w:r>
        <w:rPr>
          <w:lang w:eastAsia="zh-CN"/>
        </w:rPr>
        <w:t>].</w:t>
      </w:r>
    </w:p>
    <w:p w14:paraId="068830F7" w14:textId="214B5D67" w:rsidR="00C11DB3" w:rsidRDefault="00C11DB3" w:rsidP="00C11DB3">
      <w:pPr>
        <w:rPr>
          <w:lang w:eastAsia="zh-CN"/>
        </w:rPr>
      </w:pPr>
      <w:r>
        <w:rPr>
          <w:lang w:eastAsia="zh-CN"/>
        </w:rPr>
        <w:t>The section 12.117 of XR_OCULUS_external_camera in OpenXR [</w:t>
      </w:r>
      <w:r w:rsidR="00832252">
        <w:rPr>
          <w:lang w:eastAsia="zh-CN"/>
        </w:rPr>
        <w:t>22</w:t>
      </w:r>
      <w:r>
        <w:rPr>
          <w:lang w:eastAsia="zh-CN"/>
        </w:rPr>
        <w:t xml:space="preserve">] clarifies this extension enables the querying of external camera information for a session. This extension is intended to enable mixed reality capture support for applications. For details, </w:t>
      </w:r>
    </w:p>
    <w:p w14:paraId="2DE7B9C3" w14:textId="31CB32BF" w:rsidR="00C11DB3" w:rsidRDefault="00C11DB3" w:rsidP="00C11DB3">
      <w:pPr>
        <w:rPr>
          <w:lang w:eastAsia="zh-CN"/>
        </w:rPr>
      </w:pPr>
      <w:r>
        <w:rPr>
          <w:lang w:eastAsia="zh-CN"/>
        </w:rPr>
        <w:t>XR_OCULUS_external_camera API supports returning camera intrinsics and extrinsics.</w:t>
      </w:r>
    </w:p>
    <w:p w14:paraId="5B669A02" w14:textId="634B0B36" w:rsidR="00C11DB3" w:rsidRDefault="00C11DB3" w:rsidP="00C11DB3">
      <w:pPr>
        <w:rPr>
          <w:lang w:eastAsia="zh-CN"/>
        </w:rPr>
      </w:pPr>
      <w:r w:rsidRPr="00C11DB3">
        <w:rPr>
          <w:lang w:eastAsia="zh-CN"/>
        </w:rPr>
        <w:t>The intrinsic parameters are the attributes of the camera and include</w:t>
      </w:r>
      <w:r w:rsidR="0066427C">
        <w:rPr>
          <w:lang w:eastAsia="zh-CN"/>
        </w:rPr>
        <w:t xml:space="preserve"> [</w:t>
      </w:r>
      <w:r w:rsidR="00832252">
        <w:rPr>
          <w:lang w:eastAsia="zh-CN"/>
        </w:rPr>
        <w:t>22</w:t>
      </w:r>
      <w:r w:rsidR="0066427C">
        <w:rPr>
          <w:lang w:eastAsia="zh-CN"/>
        </w:rPr>
        <w:t>]</w:t>
      </w:r>
      <w:r w:rsidRPr="00C11DB3">
        <w:rPr>
          <w:lang w:eastAsia="zh-CN"/>
        </w:rPr>
        <w:t>:</w:t>
      </w:r>
    </w:p>
    <w:p w14:paraId="296F775F" w14:textId="22194A96" w:rsidR="00C11DB3" w:rsidRDefault="00C11DB3" w:rsidP="006B1D88">
      <w:pPr>
        <w:pStyle w:val="B1"/>
      </w:pPr>
      <w:r w:rsidRPr="00A35B32">
        <w:t>-</w:t>
      </w:r>
      <w:r w:rsidRPr="00A35B32">
        <w:tab/>
      </w:r>
      <w:r>
        <w:t>fov is the XrFovf for this camera’s viewport.</w:t>
      </w:r>
    </w:p>
    <w:p w14:paraId="34434BF5" w14:textId="6FC0BA1C" w:rsidR="00C11DB3" w:rsidRDefault="00C11DB3" w:rsidP="006B1D88">
      <w:pPr>
        <w:pStyle w:val="B1"/>
      </w:pPr>
      <w:r w:rsidRPr="00A35B32">
        <w:t>-</w:t>
      </w:r>
      <w:r w:rsidRPr="00A35B32">
        <w:tab/>
      </w:r>
      <w:r>
        <w:t>virtualNearPlaneDistance is the near plane distance of the virtual camera used to match the external camera</w:t>
      </w:r>
    </w:p>
    <w:p w14:paraId="14C5C4AE" w14:textId="1B9550B1" w:rsidR="00C11DB3" w:rsidRDefault="00C11DB3" w:rsidP="006B1D88">
      <w:pPr>
        <w:pStyle w:val="B1"/>
      </w:pPr>
      <w:r w:rsidRPr="00A35B32">
        <w:t>-</w:t>
      </w:r>
      <w:r w:rsidRPr="00A35B32">
        <w:tab/>
      </w:r>
      <w:r>
        <w:t>virtualFarPlaneDistance is the far plane distance of the virtual camera used to match the external camera</w:t>
      </w:r>
    </w:p>
    <w:p w14:paraId="062F97AD" w14:textId="37A3EE5A" w:rsidR="00C11DB3" w:rsidRDefault="00C11DB3" w:rsidP="006B1D88">
      <w:pPr>
        <w:pStyle w:val="B1"/>
      </w:pPr>
      <w:r w:rsidRPr="00A35B32">
        <w:t>-</w:t>
      </w:r>
      <w:r w:rsidRPr="00A35B32">
        <w:tab/>
      </w:r>
      <w:r>
        <w:t>imageSensorPixelResolution is the XrExtent2Di specifying the camera’s resolution (in pixels).</w:t>
      </w:r>
    </w:p>
    <w:p w14:paraId="68A03C9E" w14:textId="77777777" w:rsidR="00C11DB3" w:rsidRDefault="00C11DB3" w:rsidP="006B1D88">
      <w:pPr>
        <w:rPr>
          <w:lang w:eastAsia="zh-CN"/>
        </w:rPr>
      </w:pPr>
      <w:r>
        <w:rPr>
          <w:lang w:eastAsia="zh-CN"/>
        </w:rPr>
        <w:t>The extrinsic parameters are everything external to the camera: relative pose, attached to, etc.</w:t>
      </w:r>
    </w:p>
    <w:p w14:paraId="70968206" w14:textId="66426CA3" w:rsidR="00C11DB3" w:rsidRDefault="00C11DB3" w:rsidP="006B1D88">
      <w:pPr>
        <w:rPr>
          <w:lang w:eastAsia="zh-CN"/>
        </w:rPr>
      </w:pPr>
      <w:r>
        <w:rPr>
          <w:lang w:eastAsia="zh-CN"/>
        </w:rPr>
        <w:lastRenderedPageBreak/>
        <w:t>Camera information parameter, including the camera intrinsic and extrinsic, may be monitored or observed via the OP1.</w:t>
      </w:r>
    </w:p>
    <w:p w14:paraId="5ADFA51F" w14:textId="78F5697B" w:rsidR="00C11DB3" w:rsidRDefault="004F0E3E" w:rsidP="006B1D88">
      <w:pPr>
        <w:pStyle w:val="41"/>
      </w:pPr>
      <w:bookmarkStart w:id="104" w:name="_Toc143815944"/>
      <w:bookmarkStart w:id="105" w:name="_Toc151099509"/>
      <w:r>
        <w:t>6.2.1.3</w:t>
      </w:r>
      <w:r w:rsidRPr="004F0E3E">
        <w:tab/>
        <w:t>Gesture</w:t>
      </w:r>
      <w:bookmarkEnd w:id="104"/>
      <w:bookmarkEnd w:id="105"/>
    </w:p>
    <w:p w14:paraId="77445E06" w14:textId="77777777" w:rsidR="004F0E3E" w:rsidRDefault="004F0E3E" w:rsidP="004F0E3E">
      <w:pPr>
        <w:rPr>
          <w:lang w:eastAsia="zh-CN"/>
        </w:rPr>
      </w:pPr>
      <w:r>
        <w:rPr>
          <w:lang w:eastAsia="zh-CN"/>
        </w:rPr>
        <w:t>Gesture can trigger specific actions during an AR experience, it can be provided as a list of hand joint poses which represent the current configuration of the tracked hands.</w:t>
      </w:r>
    </w:p>
    <w:p w14:paraId="14D8081D" w14:textId="50FA0BCE" w:rsidR="004F0E3E" w:rsidRDefault="004F0E3E" w:rsidP="004F0E3E">
      <w:pPr>
        <w:rPr>
          <w:lang w:eastAsia="zh-CN"/>
        </w:rPr>
      </w:pPr>
      <w:r>
        <w:rPr>
          <w:lang w:eastAsia="zh-CN"/>
        </w:rPr>
        <w:t>Clause 12.30, XR_EXT_hand_tracking in OpenXR [</w:t>
      </w:r>
      <w:r w:rsidR="00832252">
        <w:rPr>
          <w:lang w:eastAsia="zh-CN"/>
        </w:rPr>
        <w:t>22</w:t>
      </w:r>
      <w:r>
        <w:rPr>
          <w:lang w:eastAsia="zh-CN"/>
        </w:rPr>
        <w:t>] enables applications to locate the individual joints of hand tracking inputs. It enables applications to render hands in XR experiences and interact with virtual objects using hand joints.</w:t>
      </w:r>
    </w:p>
    <w:p w14:paraId="50CE83A8" w14:textId="23A3BAF9" w:rsidR="00C11DB3" w:rsidRDefault="004F0E3E" w:rsidP="004F0E3E">
      <w:pPr>
        <w:rPr>
          <w:lang w:eastAsia="zh-CN"/>
        </w:rPr>
      </w:pPr>
      <w:r>
        <w:rPr>
          <w:lang w:eastAsia="zh-CN"/>
        </w:rPr>
        <w:t>The section 12.57, XR_FB_hand_tracking_aim in OpenXR [</w:t>
      </w:r>
      <w:r w:rsidR="00832252">
        <w:rPr>
          <w:lang w:eastAsia="zh-CN"/>
        </w:rPr>
        <w:t>22</w:t>
      </w:r>
      <w:r>
        <w:rPr>
          <w:lang w:eastAsia="zh-CN"/>
        </w:rPr>
        <w:t>], clarifies that the XR_EXT_hand_tracking extension provides a list of hand joint poses which represent the current configuration of the tracked hands. This extension adds a layer of gesture recognition that is used by the system. That means an application is allowed to get a set of basic gesture states for the hand when using the XR_EXT_hand_tracking extension. Hand gesture parameter may be monitored or observed via the OP1.</w:t>
      </w:r>
    </w:p>
    <w:p w14:paraId="0BBA8515" w14:textId="0A2159AB" w:rsidR="004F0E3E" w:rsidRDefault="004F0E3E" w:rsidP="004F0E3E">
      <w:pPr>
        <w:pStyle w:val="41"/>
      </w:pPr>
      <w:bookmarkStart w:id="106" w:name="_Toc143815945"/>
      <w:bookmarkStart w:id="107" w:name="_Toc151099510"/>
      <w:r>
        <w:t>6.2.1.4</w:t>
      </w:r>
      <w:r w:rsidRPr="004F0E3E">
        <w:tab/>
        <w:t>Body action</w:t>
      </w:r>
      <w:bookmarkEnd w:id="106"/>
      <w:bookmarkEnd w:id="107"/>
    </w:p>
    <w:p w14:paraId="43B523E1" w14:textId="5B48B3D4" w:rsidR="004F0E3E" w:rsidRDefault="004F0E3E" w:rsidP="004F0E3E">
      <w:pPr>
        <w:rPr>
          <w:lang w:eastAsia="zh-CN"/>
        </w:rPr>
      </w:pPr>
      <w:r>
        <w:rPr>
          <w:lang w:eastAsia="zh-CN"/>
        </w:rPr>
        <w:t>Body action parameters includes body joints and joint locations. The section 12.44 of XR_FB_body_tracking in OpenXR [</w:t>
      </w:r>
      <w:r w:rsidR="00832252">
        <w:rPr>
          <w:lang w:eastAsia="zh-CN"/>
        </w:rPr>
        <w:t>22</w:t>
      </w:r>
      <w:r>
        <w:rPr>
          <w:lang w:eastAsia="zh-CN"/>
        </w:rPr>
        <w:t>] clarifies that this extension enables applications to locate the individual body joints that represent the estimated position of the user of the device. It enables applications to render the upper body in XR experiences. When create a body tracker handle, this handle can be used to locate body joints using xrLocateBodyJointsFB function, and a body tracker provides joint locations with an unobstructed range of human body motion.</w:t>
      </w:r>
    </w:p>
    <w:p w14:paraId="7D7FA367" w14:textId="172E3C24" w:rsidR="004F0E3E" w:rsidRDefault="004F0E3E" w:rsidP="004F0E3E">
      <w:pPr>
        <w:rPr>
          <w:lang w:eastAsia="zh-CN"/>
        </w:rPr>
      </w:pPr>
      <w:r>
        <w:rPr>
          <w:lang w:eastAsia="zh-CN"/>
        </w:rPr>
        <w:t>Body action parameters may be monitored or observed via the OP1.</w:t>
      </w:r>
    </w:p>
    <w:p w14:paraId="4617D485" w14:textId="07E066F6" w:rsidR="004F0E3E" w:rsidRDefault="004F0E3E" w:rsidP="004F0E3E">
      <w:pPr>
        <w:pStyle w:val="41"/>
      </w:pPr>
      <w:bookmarkStart w:id="108" w:name="_Toc143815946"/>
      <w:bookmarkStart w:id="109" w:name="_Toc151099511"/>
      <w:r>
        <w:t>6.2.1.5</w:t>
      </w:r>
      <w:r w:rsidRPr="004F0E3E">
        <w:tab/>
        <w:t>Tracking pos</w:t>
      </w:r>
      <w:r w:rsidR="00DC4F97">
        <w:t>e</w:t>
      </w:r>
      <w:r w:rsidRPr="004F0E3E">
        <w:t xml:space="preserve"> prediction parameters</w:t>
      </w:r>
      <w:bookmarkEnd w:id="108"/>
      <w:bookmarkEnd w:id="109"/>
    </w:p>
    <w:p w14:paraId="2E77D25A" w14:textId="7AE88CE0" w:rsidR="004F0E3E" w:rsidRDefault="004F0E3E" w:rsidP="004F0E3E">
      <w:pPr>
        <w:rPr>
          <w:lang w:eastAsia="zh-CN"/>
        </w:rPr>
      </w:pPr>
      <w:r>
        <w:rPr>
          <w:lang w:eastAsia="zh-CN"/>
        </w:rPr>
        <w:t>Tracking pos</w:t>
      </w:r>
      <w:r w:rsidR="00DC4F97">
        <w:rPr>
          <w:lang w:eastAsia="zh-CN"/>
        </w:rPr>
        <w:t>e</w:t>
      </w:r>
      <w:r>
        <w:rPr>
          <w:lang w:eastAsia="zh-CN"/>
        </w:rPr>
        <w:t xml:space="preserve"> prediction parameters includes space location information.</w:t>
      </w:r>
    </w:p>
    <w:p w14:paraId="45CD8D94" w14:textId="0F27AFE6" w:rsidR="004F0E3E" w:rsidRDefault="004F0E3E" w:rsidP="004F0E3E">
      <w:pPr>
        <w:rPr>
          <w:lang w:eastAsia="zh-CN"/>
        </w:rPr>
      </w:pPr>
      <w:r>
        <w:rPr>
          <w:lang w:eastAsia="zh-CN"/>
        </w:rPr>
        <w:t>Section 7.4 of Locating Spaces in OpenXR [</w:t>
      </w:r>
      <w:r w:rsidR="00832252">
        <w:rPr>
          <w:lang w:eastAsia="zh-CN"/>
        </w:rPr>
        <w:t>22</w:t>
      </w:r>
      <w:r>
        <w:rPr>
          <w:lang w:eastAsia="zh-CN"/>
        </w:rPr>
        <w:t xml:space="preserve">] clarifies that applications use the xrLocateSpace function to find the pose of an XrSpace’s origin within a base XrSpace at a given historical or predicted time. </w:t>
      </w:r>
    </w:p>
    <w:p w14:paraId="3D84233A" w14:textId="0093C2E8" w:rsidR="004F0E3E" w:rsidRDefault="004F0E3E" w:rsidP="004F0E3E">
      <w:pPr>
        <w:rPr>
          <w:lang w:eastAsia="zh-CN"/>
        </w:rPr>
      </w:pPr>
      <w:r>
        <w:rPr>
          <w:lang w:eastAsia="zh-CN"/>
        </w:rPr>
        <w:t>The structure of xrLocateSpace is describe as below</w:t>
      </w:r>
      <w:r w:rsidR="0066427C">
        <w:rPr>
          <w:lang w:eastAsia="zh-CN"/>
        </w:rPr>
        <w:t xml:space="preserve"> [</w:t>
      </w:r>
      <w:r w:rsidR="00832252">
        <w:rPr>
          <w:lang w:eastAsia="zh-CN"/>
        </w:rPr>
        <w:t>22</w:t>
      </w:r>
      <w:r w:rsidR="0066427C">
        <w:rPr>
          <w:lang w:eastAsia="zh-CN"/>
        </w:rPr>
        <w:t>]</w:t>
      </w:r>
      <w:r>
        <w:rPr>
          <w:lang w:eastAsia="zh-CN"/>
        </w:rPr>
        <w:t>:</w:t>
      </w:r>
    </w:p>
    <w:p w14:paraId="1C2DE775" w14:textId="77777777" w:rsidR="0087627C" w:rsidRDefault="0087627C" w:rsidP="0087627C">
      <w:pPr>
        <w:rPr>
          <w:lang w:eastAsia="zh-CN"/>
        </w:rPr>
      </w:pPr>
      <w:r>
        <w:rPr>
          <w:lang w:eastAsia="zh-CN"/>
        </w:rPr>
        <w:t>XrResult xrLocateSpace(</w:t>
      </w:r>
    </w:p>
    <w:p w14:paraId="28154507" w14:textId="77777777" w:rsidR="0087627C" w:rsidRDefault="0087627C" w:rsidP="0087627C">
      <w:pPr>
        <w:rPr>
          <w:lang w:eastAsia="zh-CN"/>
        </w:rPr>
      </w:pPr>
      <w:r>
        <w:rPr>
          <w:lang w:eastAsia="zh-CN"/>
        </w:rPr>
        <w:t xml:space="preserve">    XrSpace                                     space,</w:t>
      </w:r>
    </w:p>
    <w:p w14:paraId="5305E8FF" w14:textId="77777777" w:rsidR="0087627C" w:rsidRDefault="0087627C" w:rsidP="0087627C">
      <w:pPr>
        <w:rPr>
          <w:lang w:eastAsia="zh-CN"/>
        </w:rPr>
      </w:pPr>
      <w:r>
        <w:rPr>
          <w:lang w:eastAsia="zh-CN"/>
        </w:rPr>
        <w:t xml:space="preserve">    XrSpace                                     baseSpace,</w:t>
      </w:r>
    </w:p>
    <w:p w14:paraId="24C8551B" w14:textId="77777777" w:rsidR="0087627C" w:rsidRDefault="0087627C" w:rsidP="0087627C">
      <w:pPr>
        <w:rPr>
          <w:lang w:eastAsia="zh-CN"/>
        </w:rPr>
      </w:pPr>
      <w:r>
        <w:rPr>
          <w:lang w:eastAsia="zh-CN"/>
        </w:rPr>
        <w:t xml:space="preserve">    XrTime                                      time,</w:t>
      </w:r>
    </w:p>
    <w:p w14:paraId="06C10271" w14:textId="23197996" w:rsidR="0087627C" w:rsidRDefault="0087627C" w:rsidP="0087627C">
      <w:pPr>
        <w:rPr>
          <w:lang w:eastAsia="zh-CN"/>
        </w:rPr>
      </w:pPr>
      <w:r>
        <w:rPr>
          <w:lang w:eastAsia="zh-CN"/>
        </w:rPr>
        <w:t xml:space="preserve">    XrSpaceLocation*                    location);</w:t>
      </w:r>
    </w:p>
    <w:p w14:paraId="1A7910EC" w14:textId="230589A4" w:rsidR="004F0E3E" w:rsidRDefault="004F0E3E" w:rsidP="006B1D88">
      <w:pPr>
        <w:rPr>
          <w:lang w:eastAsia="zh-CN"/>
        </w:rPr>
      </w:pPr>
      <w:r w:rsidRPr="006B1D88">
        <w:rPr>
          <w:lang w:eastAsia="zh-CN"/>
        </w:rPr>
        <w:t xml:space="preserve">The detailed parameters description are listed </w:t>
      </w:r>
      <w:r w:rsidR="0087627C">
        <w:rPr>
          <w:lang w:eastAsia="zh-CN"/>
        </w:rPr>
        <w:t>as below</w:t>
      </w:r>
      <w:r w:rsidRPr="006B1D88">
        <w:rPr>
          <w:lang w:eastAsia="zh-CN"/>
        </w:rPr>
        <w:t>:</w:t>
      </w:r>
    </w:p>
    <w:p w14:paraId="715095DF" w14:textId="79BF6310" w:rsidR="00761399" w:rsidRDefault="00B66B26" w:rsidP="006B1D88">
      <w:pPr>
        <w:pStyle w:val="B1"/>
      </w:pPr>
      <w:r>
        <w:t>-</w:t>
      </w:r>
      <w:r>
        <w:tab/>
      </w:r>
      <w:r w:rsidR="00761399">
        <w:t>space identifies the target space to locate.</w:t>
      </w:r>
    </w:p>
    <w:p w14:paraId="01281F93" w14:textId="798F8F56" w:rsidR="00761399" w:rsidRDefault="00B66B26" w:rsidP="006B1D88">
      <w:pPr>
        <w:pStyle w:val="B1"/>
      </w:pPr>
      <w:r>
        <w:t>-</w:t>
      </w:r>
      <w:r>
        <w:tab/>
      </w:r>
      <w:r w:rsidR="00761399">
        <w:t>baseSpace identifies the underlying space in which to locate space.</w:t>
      </w:r>
    </w:p>
    <w:p w14:paraId="4735CDA0" w14:textId="6A95C454" w:rsidR="00761399" w:rsidRDefault="00B66B26" w:rsidP="006B1D88">
      <w:pPr>
        <w:pStyle w:val="B1"/>
      </w:pPr>
      <w:r>
        <w:t>-</w:t>
      </w:r>
      <w:r>
        <w:tab/>
      </w:r>
      <w:r w:rsidR="00761399">
        <w:t>time is the time for which the location should be provided.</w:t>
      </w:r>
    </w:p>
    <w:p w14:paraId="38F15AA7" w14:textId="5BE033B8" w:rsidR="004F0E3E" w:rsidRDefault="00B66B26" w:rsidP="006B1D88">
      <w:pPr>
        <w:pStyle w:val="B1"/>
      </w:pPr>
      <w:r>
        <w:t>-</w:t>
      </w:r>
      <w:r>
        <w:tab/>
      </w:r>
      <w:r w:rsidR="00761399">
        <w:t>location provides the location of space in baseSpace.</w:t>
      </w:r>
    </w:p>
    <w:p w14:paraId="120B066A" w14:textId="77777777" w:rsidR="004F0E3E" w:rsidRDefault="004F0E3E" w:rsidP="004F0E3E">
      <w:pPr>
        <w:rPr>
          <w:lang w:eastAsia="zh-CN"/>
        </w:rPr>
      </w:pPr>
      <w:r>
        <w:rPr>
          <w:lang w:eastAsia="zh-CN"/>
        </w:rPr>
        <w:t xml:space="preserve">It also described that for a time in the past, the runtime should locate the spaces based on the runtime’s most accurate current understanding of how the world was at that historical time. For a time in the future, the runtime should locate the spaces based on the runtime’s most up-to-date prediction of how the world will be at that future time. The minimum valid range of values for time are described in Prediction Time Limits. With respect to backward prediction, the application can pass a prediction time equivalent to the timestamp of the most recently received pose plus as much as 50 milliseconds in the past to retrieve accurate historical data. </w:t>
      </w:r>
    </w:p>
    <w:p w14:paraId="6B6D171A" w14:textId="46716AA8" w:rsidR="004F0E3E" w:rsidRDefault="004F0E3E" w:rsidP="004F0E3E">
      <w:pPr>
        <w:rPr>
          <w:lang w:eastAsia="zh-CN"/>
        </w:rPr>
      </w:pPr>
      <w:r>
        <w:rPr>
          <w:lang w:eastAsia="zh-CN"/>
        </w:rPr>
        <w:t xml:space="preserve">Tracking </w:t>
      </w:r>
      <w:r w:rsidR="00DC4F97">
        <w:rPr>
          <w:lang w:eastAsia="zh-CN"/>
        </w:rPr>
        <w:t xml:space="preserve">pose </w:t>
      </w:r>
      <w:r>
        <w:rPr>
          <w:lang w:eastAsia="zh-CN"/>
        </w:rPr>
        <w:t>prediction parameters may be monitored or observed via the OP1.</w:t>
      </w:r>
    </w:p>
    <w:p w14:paraId="07BDBAF7" w14:textId="0BA379D4" w:rsidR="006A2919" w:rsidRDefault="006A2919" w:rsidP="006A2919">
      <w:pPr>
        <w:pStyle w:val="41"/>
      </w:pPr>
      <w:bookmarkStart w:id="110" w:name="_Toc143815947"/>
      <w:bookmarkStart w:id="111" w:name="_Toc151099512"/>
      <w:r>
        <w:lastRenderedPageBreak/>
        <w:t>6.2.1.6</w:t>
      </w:r>
      <w:r w:rsidRPr="004F0E3E">
        <w:tab/>
      </w:r>
      <w:r>
        <w:rPr>
          <w:rFonts w:hint="eastAsia"/>
          <w:lang w:eastAsia="zh-CN"/>
        </w:rPr>
        <w:t>Pose</w:t>
      </w:r>
      <w:r w:rsidRPr="004F0E3E">
        <w:t xml:space="preserve"> prediction parameters</w:t>
      </w:r>
      <w:bookmarkEnd w:id="110"/>
      <w:bookmarkEnd w:id="111"/>
    </w:p>
    <w:p w14:paraId="124B79B3" w14:textId="77777777" w:rsidR="006A2919" w:rsidRDefault="006A2919" w:rsidP="006A2919">
      <w:pPr>
        <w:rPr>
          <w:lang w:eastAsia="zh-CN"/>
        </w:rPr>
      </w:pPr>
      <w:r>
        <w:rPr>
          <w:lang w:eastAsia="zh-CN"/>
        </w:rPr>
        <w:t>Pose prediction parameters include viewer pose information and the target display time and XR space.</w:t>
      </w:r>
    </w:p>
    <w:p w14:paraId="14BA4995" w14:textId="3BFFEA5C" w:rsidR="006A2919" w:rsidRDefault="006A2919" w:rsidP="006A2919">
      <w:pPr>
        <w:rPr>
          <w:lang w:eastAsia="zh-CN"/>
        </w:rPr>
      </w:pPr>
      <w:r>
        <w:rPr>
          <w:lang w:eastAsia="zh-CN"/>
        </w:rPr>
        <w:t xml:space="preserve">In clause 6.2.1.1, it’s described that </w:t>
      </w:r>
      <w:r w:rsidRPr="002A7375">
        <w:rPr>
          <w:i/>
          <w:lang w:eastAsia="zh-CN"/>
        </w:rPr>
        <w:t>xrLocateViews</w:t>
      </w:r>
      <w:r>
        <w:rPr>
          <w:lang w:eastAsia="zh-CN"/>
        </w:rPr>
        <w:t xml:space="preserve"> function defined in the OpenXR can retrieve the viewer pose and projection parameters needed to render each view for use in a composition projection layer. The data structure of </w:t>
      </w:r>
      <w:r w:rsidRPr="002A7375">
        <w:rPr>
          <w:i/>
          <w:lang w:eastAsia="zh-CN"/>
        </w:rPr>
        <w:t>xrLocateViews</w:t>
      </w:r>
      <w:r>
        <w:rPr>
          <w:lang w:eastAsia="zh-CN"/>
        </w:rPr>
        <w:t xml:space="preserve"> function is defined as below in section 10.2 of View and Projection State in OpenXR [22].</w:t>
      </w:r>
    </w:p>
    <w:p w14:paraId="2E2D444B" w14:textId="25D5BDBB" w:rsidR="00544C0C" w:rsidRDefault="00544C0C" w:rsidP="00544C0C">
      <w:pPr>
        <w:rPr>
          <w:lang w:eastAsia="zh-CN"/>
        </w:rPr>
      </w:pPr>
      <w:r>
        <w:rPr>
          <w:lang w:eastAsia="zh-CN"/>
        </w:rPr>
        <w:t xml:space="preserve">The structure of </w:t>
      </w:r>
      <w:r w:rsidRPr="00564EEA">
        <w:rPr>
          <w:i/>
          <w:lang w:eastAsia="zh-CN"/>
        </w:rPr>
        <w:t>xrLocateViews</w:t>
      </w:r>
      <w:r>
        <w:rPr>
          <w:lang w:eastAsia="zh-CN"/>
        </w:rPr>
        <w:t xml:space="preserve"> is describe as below [22]:</w:t>
      </w:r>
    </w:p>
    <w:p w14:paraId="2A83EA4B" w14:textId="77777777" w:rsidR="00544C0C" w:rsidRDefault="00544C0C" w:rsidP="00544C0C">
      <w:pPr>
        <w:rPr>
          <w:lang w:eastAsia="zh-CN"/>
        </w:rPr>
      </w:pPr>
      <w:r w:rsidRPr="00544C0C">
        <w:rPr>
          <w:lang w:eastAsia="zh-CN"/>
        </w:rPr>
        <w:t>XrResult xrLocateViews(</w:t>
      </w:r>
    </w:p>
    <w:p w14:paraId="0369632B" w14:textId="3DB026A8" w:rsidR="00544C0C" w:rsidRDefault="00544C0C" w:rsidP="00544C0C">
      <w:pPr>
        <w:rPr>
          <w:lang w:eastAsia="zh-CN"/>
        </w:rPr>
      </w:pPr>
      <w:r>
        <w:rPr>
          <w:lang w:eastAsia="zh-CN"/>
        </w:rPr>
        <w:t xml:space="preserve">    </w:t>
      </w:r>
      <w:r w:rsidRPr="00544C0C">
        <w:rPr>
          <w:lang w:eastAsia="zh-CN"/>
        </w:rPr>
        <w:t xml:space="preserve">XrSession </w:t>
      </w:r>
      <w:r>
        <w:rPr>
          <w:lang w:eastAsia="zh-CN"/>
        </w:rPr>
        <w:tab/>
      </w:r>
      <w:r>
        <w:rPr>
          <w:lang w:eastAsia="zh-CN"/>
        </w:rPr>
        <w:tab/>
      </w:r>
      <w:r>
        <w:rPr>
          <w:lang w:eastAsia="zh-CN"/>
        </w:rPr>
        <w:tab/>
      </w:r>
      <w:r>
        <w:rPr>
          <w:lang w:eastAsia="zh-CN"/>
        </w:rPr>
        <w:tab/>
      </w:r>
      <w:r>
        <w:rPr>
          <w:lang w:eastAsia="zh-CN"/>
        </w:rPr>
        <w:tab/>
      </w:r>
      <w:r>
        <w:rPr>
          <w:lang w:eastAsia="zh-CN"/>
        </w:rPr>
        <w:tab/>
      </w:r>
      <w:r w:rsidRPr="00544C0C">
        <w:rPr>
          <w:lang w:eastAsia="zh-CN"/>
        </w:rPr>
        <w:t xml:space="preserve">session, </w:t>
      </w:r>
    </w:p>
    <w:p w14:paraId="4AC0A290" w14:textId="1F47AFFC" w:rsidR="00544C0C" w:rsidRDefault="00DE265F" w:rsidP="00832252">
      <w:pPr>
        <w:rPr>
          <w:lang w:eastAsia="zh-CN"/>
        </w:rPr>
      </w:pPr>
      <w:r>
        <w:rPr>
          <w:lang w:eastAsia="zh-CN"/>
        </w:rPr>
        <w:t xml:space="preserve">    </w:t>
      </w:r>
      <w:r w:rsidR="00544C0C" w:rsidRPr="00544C0C">
        <w:rPr>
          <w:lang w:eastAsia="zh-CN"/>
        </w:rPr>
        <w:t xml:space="preserve">const XrViewLocateInfo* </w:t>
      </w:r>
      <w:r w:rsidR="00544C0C">
        <w:rPr>
          <w:lang w:eastAsia="zh-CN"/>
        </w:rPr>
        <w:tab/>
      </w:r>
      <w:r w:rsidR="00544C0C" w:rsidRPr="00544C0C">
        <w:rPr>
          <w:lang w:eastAsia="zh-CN"/>
        </w:rPr>
        <w:t xml:space="preserve">viewLocateInfo, </w:t>
      </w:r>
    </w:p>
    <w:p w14:paraId="5C6B1330" w14:textId="1C37200E" w:rsidR="00544C0C" w:rsidRDefault="00DE265F" w:rsidP="00832252">
      <w:pPr>
        <w:rPr>
          <w:lang w:eastAsia="zh-CN"/>
        </w:rPr>
      </w:pPr>
      <w:r>
        <w:rPr>
          <w:lang w:eastAsia="zh-CN"/>
        </w:rPr>
        <w:t xml:space="preserve">    </w:t>
      </w:r>
      <w:r w:rsidR="00544C0C" w:rsidRPr="00544C0C">
        <w:rPr>
          <w:lang w:eastAsia="zh-CN"/>
        </w:rPr>
        <w:t xml:space="preserve">XrViewState* </w:t>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sidRPr="00544C0C">
        <w:rPr>
          <w:lang w:eastAsia="zh-CN"/>
        </w:rPr>
        <w:t xml:space="preserve">viewState, </w:t>
      </w:r>
    </w:p>
    <w:p w14:paraId="38255C6B" w14:textId="09D573D5" w:rsidR="00544C0C" w:rsidRDefault="00DE265F" w:rsidP="00832252">
      <w:pPr>
        <w:rPr>
          <w:lang w:eastAsia="zh-CN"/>
        </w:rPr>
      </w:pPr>
      <w:r>
        <w:rPr>
          <w:lang w:eastAsia="zh-CN"/>
        </w:rPr>
        <w:t xml:space="preserve">    </w:t>
      </w:r>
      <w:r w:rsidR="00544C0C" w:rsidRPr="00544C0C">
        <w:rPr>
          <w:lang w:eastAsia="zh-CN"/>
        </w:rPr>
        <w:t>uint32_t</w:t>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sidRPr="00544C0C">
        <w:rPr>
          <w:lang w:eastAsia="zh-CN"/>
        </w:rPr>
        <w:t xml:space="preserve">viewCapacityInput, </w:t>
      </w:r>
    </w:p>
    <w:p w14:paraId="0BBE55F1" w14:textId="5CC97570" w:rsidR="00544C0C" w:rsidRDefault="00DE265F" w:rsidP="00832252">
      <w:pPr>
        <w:rPr>
          <w:lang w:eastAsia="zh-CN"/>
        </w:rPr>
      </w:pPr>
      <w:r>
        <w:rPr>
          <w:lang w:eastAsia="zh-CN"/>
        </w:rPr>
        <w:t xml:space="preserve">    </w:t>
      </w:r>
      <w:r w:rsidR="00544C0C" w:rsidRPr="00544C0C">
        <w:rPr>
          <w:lang w:eastAsia="zh-CN"/>
        </w:rPr>
        <w:t xml:space="preserve">uint32_t* </w:t>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sidRPr="00544C0C">
        <w:rPr>
          <w:lang w:eastAsia="zh-CN"/>
        </w:rPr>
        <w:t xml:space="preserve">viewCountOutput, </w:t>
      </w:r>
    </w:p>
    <w:p w14:paraId="0C921B76" w14:textId="37AB3955" w:rsidR="00544C0C" w:rsidRDefault="00DE265F" w:rsidP="00832252">
      <w:pPr>
        <w:rPr>
          <w:lang w:eastAsia="zh-CN"/>
        </w:rPr>
      </w:pPr>
      <w:r>
        <w:rPr>
          <w:lang w:eastAsia="zh-CN"/>
        </w:rPr>
        <w:t xml:space="preserve">    </w:t>
      </w:r>
      <w:r w:rsidR="00544C0C" w:rsidRPr="00544C0C">
        <w:rPr>
          <w:lang w:eastAsia="zh-CN"/>
        </w:rPr>
        <w:t xml:space="preserve">XrView* </w:t>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sidRPr="00544C0C">
        <w:rPr>
          <w:lang w:eastAsia="zh-CN"/>
        </w:rPr>
        <w:t>views);</w:t>
      </w:r>
    </w:p>
    <w:p w14:paraId="2142C758" w14:textId="04C0F8DB" w:rsidR="00697F1F" w:rsidRPr="00697F1F" w:rsidRDefault="00697F1F" w:rsidP="00832252">
      <w:pPr>
        <w:rPr>
          <w:lang w:eastAsia="zh-CN"/>
        </w:rPr>
      </w:pPr>
      <w:r w:rsidRPr="00832252">
        <w:rPr>
          <w:lang w:eastAsia="zh-CN"/>
        </w:rPr>
        <w:t xml:space="preserve">The </w:t>
      </w:r>
      <w:r w:rsidRPr="00832252">
        <w:rPr>
          <w:i/>
          <w:lang w:eastAsia="zh-CN"/>
        </w:rPr>
        <w:t>XrViewLocateInfo</w:t>
      </w:r>
      <w:r w:rsidRPr="00832252">
        <w:rPr>
          <w:lang w:eastAsia="zh-CN"/>
        </w:rPr>
        <w:t xml:space="preserve"> data structure is defined as below</w:t>
      </w:r>
      <w:r>
        <w:rPr>
          <w:lang w:eastAsia="zh-CN"/>
        </w:rPr>
        <w:t xml:space="preserve"> [22]</w:t>
      </w:r>
      <w:r w:rsidRPr="00832252">
        <w:rPr>
          <w:lang w:eastAsia="zh-CN"/>
        </w:rPr>
        <w:t>:</w:t>
      </w:r>
    </w:p>
    <w:p w14:paraId="219217CD" w14:textId="77777777" w:rsidR="00544C0C" w:rsidRDefault="00544C0C" w:rsidP="00E24875">
      <w:pPr>
        <w:rPr>
          <w:lang w:eastAsia="zh-CN"/>
        </w:rPr>
      </w:pPr>
      <w:r w:rsidRPr="00544C0C">
        <w:rPr>
          <w:lang w:eastAsia="zh-CN"/>
        </w:rPr>
        <w:t>typedef struct XrViewLocateInfo {</w:t>
      </w:r>
    </w:p>
    <w:p w14:paraId="3FB2406D" w14:textId="3EC33E15" w:rsidR="00544C0C" w:rsidRDefault="00DE265F" w:rsidP="00832252">
      <w:pPr>
        <w:rPr>
          <w:lang w:eastAsia="zh-CN"/>
        </w:rPr>
      </w:pPr>
      <w:r>
        <w:rPr>
          <w:lang w:eastAsia="zh-CN"/>
        </w:rPr>
        <w:t xml:space="preserve">    </w:t>
      </w:r>
      <w:r w:rsidR="00544C0C" w:rsidRPr="00544C0C">
        <w:rPr>
          <w:lang w:eastAsia="zh-CN"/>
        </w:rPr>
        <w:t xml:space="preserve">XrStructureType </w:t>
      </w:r>
      <w:r w:rsidR="00544C0C">
        <w:rPr>
          <w:lang w:eastAsia="zh-CN"/>
        </w:rPr>
        <w:tab/>
      </w:r>
      <w:r w:rsidR="00544C0C">
        <w:rPr>
          <w:lang w:eastAsia="zh-CN"/>
        </w:rPr>
        <w:tab/>
      </w:r>
      <w:r w:rsidR="00544C0C">
        <w:rPr>
          <w:lang w:eastAsia="zh-CN"/>
        </w:rPr>
        <w:tab/>
      </w:r>
      <w:r w:rsidR="00544C0C">
        <w:rPr>
          <w:lang w:eastAsia="zh-CN"/>
        </w:rPr>
        <w:tab/>
      </w:r>
      <w:r w:rsidR="00544C0C" w:rsidRPr="00544C0C">
        <w:rPr>
          <w:lang w:eastAsia="zh-CN"/>
        </w:rPr>
        <w:t xml:space="preserve">type; </w:t>
      </w:r>
    </w:p>
    <w:p w14:paraId="2FEA7AA1" w14:textId="63317B0D" w:rsidR="00544C0C" w:rsidRDefault="00DE265F" w:rsidP="00832252">
      <w:pPr>
        <w:rPr>
          <w:lang w:eastAsia="zh-CN"/>
        </w:rPr>
      </w:pPr>
      <w:r>
        <w:rPr>
          <w:lang w:eastAsia="zh-CN"/>
        </w:rPr>
        <w:t xml:space="preserve">    </w:t>
      </w:r>
      <w:r w:rsidR="00544C0C" w:rsidRPr="00544C0C">
        <w:rPr>
          <w:lang w:eastAsia="zh-CN"/>
        </w:rPr>
        <w:t xml:space="preserve">const void* </w:t>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sidRPr="00544C0C">
        <w:rPr>
          <w:lang w:eastAsia="zh-CN"/>
        </w:rPr>
        <w:t xml:space="preserve">next; </w:t>
      </w:r>
    </w:p>
    <w:p w14:paraId="330A0422" w14:textId="7C4A903D" w:rsidR="00544C0C" w:rsidRDefault="00DE265F" w:rsidP="00832252">
      <w:pPr>
        <w:rPr>
          <w:lang w:eastAsia="zh-CN"/>
        </w:rPr>
      </w:pPr>
      <w:r>
        <w:rPr>
          <w:lang w:eastAsia="zh-CN"/>
        </w:rPr>
        <w:t xml:space="preserve">    </w:t>
      </w:r>
      <w:r w:rsidR="00544C0C" w:rsidRPr="00544C0C">
        <w:rPr>
          <w:lang w:eastAsia="zh-CN"/>
        </w:rPr>
        <w:t xml:space="preserve">XrViewConfigurationType </w:t>
      </w:r>
      <w:r w:rsidR="00544C0C">
        <w:rPr>
          <w:lang w:eastAsia="zh-CN"/>
        </w:rPr>
        <w:tab/>
      </w:r>
      <w:r w:rsidR="00544C0C" w:rsidRPr="00544C0C">
        <w:rPr>
          <w:lang w:eastAsia="zh-CN"/>
        </w:rPr>
        <w:t>viewConfigurationType;</w:t>
      </w:r>
    </w:p>
    <w:p w14:paraId="6454564C" w14:textId="538C714A" w:rsidR="00544C0C" w:rsidRDefault="00DE265F" w:rsidP="00832252">
      <w:pPr>
        <w:rPr>
          <w:lang w:eastAsia="zh-CN"/>
        </w:rPr>
      </w:pPr>
      <w:r>
        <w:rPr>
          <w:lang w:eastAsia="zh-CN"/>
        </w:rPr>
        <w:t xml:space="preserve">    </w:t>
      </w:r>
      <w:r w:rsidR="00544C0C" w:rsidRPr="00544C0C">
        <w:rPr>
          <w:lang w:eastAsia="zh-CN"/>
        </w:rPr>
        <w:t xml:space="preserve">XrTime </w:t>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sidRPr="00544C0C">
        <w:rPr>
          <w:lang w:eastAsia="zh-CN"/>
        </w:rPr>
        <w:t xml:space="preserve">displayTime; </w:t>
      </w:r>
    </w:p>
    <w:p w14:paraId="13379F23" w14:textId="4DE30AE9" w:rsidR="00544C0C" w:rsidRDefault="00DE265F" w:rsidP="00832252">
      <w:pPr>
        <w:rPr>
          <w:lang w:eastAsia="zh-CN"/>
        </w:rPr>
      </w:pPr>
      <w:r>
        <w:rPr>
          <w:lang w:eastAsia="zh-CN"/>
        </w:rPr>
        <w:t xml:space="preserve">    </w:t>
      </w:r>
      <w:r w:rsidR="00544C0C" w:rsidRPr="00544C0C">
        <w:rPr>
          <w:lang w:eastAsia="zh-CN"/>
        </w:rPr>
        <w:t xml:space="preserve">XrSpace </w:t>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Pr>
          <w:lang w:eastAsia="zh-CN"/>
        </w:rPr>
        <w:tab/>
      </w:r>
      <w:r w:rsidR="00544C0C" w:rsidRPr="00544C0C">
        <w:rPr>
          <w:lang w:eastAsia="zh-CN"/>
        </w:rPr>
        <w:t xml:space="preserve">space; </w:t>
      </w:r>
    </w:p>
    <w:p w14:paraId="16269035" w14:textId="57E0C0E1" w:rsidR="00544C0C" w:rsidRDefault="00544C0C" w:rsidP="002A7375">
      <w:pPr>
        <w:ind w:firstLine="204"/>
        <w:rPr>
          <w:lang w:eastAsia="zh-CN"/>
        </w:rPr>
      </w:pPr>
      <w:r w:rsidRPr="00544C0C">
        <w:rPr>
          <w:lang w:eastAsia="zh-CN"/>
        </w:rPr>
        <w:t>} XrViewLocateInfo;</w:t>
      </w:r>
    </w:p>
    <w:p w14:paraId="6863285F" w14:textId="77777777" w:rsidR="00E24875" w:rsidRPr="00E24875" w:rsidRDefault="00E24875" w:rsidP="00E24875">
      <w:pPr>
        <w:rPr>
          <w:lang w:eastAsia="zh-CN"/>
        </w:rPr>
      </w:pPr>
      <w:r w:rsidRPr="00E24875">
        <w:rPr>
          <w:lang w:eastAsia="zh-CN"/>
        </w:rPr>
        <w:t xml:space="preserve">In </w:t>
      </w:r>
      <w:r w:rsidRPr="002A7375">
        <w:rPr>
          <w:i/>
          <w:lang w:eastAsia="zh-CN"/>
        </w:rPr>
        <w:t>XrViewLocateInfo</w:t>
      </w:r>
      <w:r w:rsidRPr="00E24875">
        <w:rPr>
          <w:lang w:eastAsia="zh-CN"/>
        </w:rPr>
        <w:t xml:space="preserve"> structure, it contains the display time and space used to locate the view XrView function.</w:t>
      </w:r>
      <w:r w:rsidRPr="00E24875">
        <w:rPr>
          <w:rFonts w:hint="eastAsia"/>
          <w:lang w:eastAsia="zh-CN"/>
        </w:rPr>
        <w:t xml:space="preserve"> </w:t>
      </w:r>
      <w:r w:rsidRPr="00E24875">
        <w:rPr>
          <w:lang w:eastAsia="zh-CN"/>
        </w:rPr>
        <w:t>The displayTime is the time for which the view poses are predicted, and space is the XrSpace in which the pose in each XrView is expressed. So pose information corresponding to each view can be predicated based on the target display time for a given frame.</w:t>
      </w:r>
    </w:p>
    <w:p w14:paraId="498B8016" w14:textId="13128BB3" w:rsidR="006A2919" w:rsidRDefault="00E24875" w:rsidP="004F0E3E">
      <w:pPr>
        <w:rPr>
          <w:lang w:eastAsia="zh-CN"/>
        </w:rPr>
      </w:pPr>
      <w:r w:rsidRPr="00E24875">
        <w:rPr>
          <w:lang w:eastAsia="zh-CN"/>
        </w:rPr>
        <w:t>Pose prediction parameters may be monitored or observed via the OP1.</w:t>
      </w:r>
    </w:p>
    <w:p w14:paraId="27E497E8" w14:textId="662AFC5A" w:rsidR="000A31BA" w:rsidRDefault="000A31BA" w:rsidP="000A31BA">
      <w:pPr>
        <w:pStyle w:val="41"/>
      </w:pPr>
      <w:bookmarkStart w:id="112" w:name="_Toc143815948"/>
      <w:bookmarkStart w:id="113" w:name="_Toc151099513"/>
      <w:r>
        <w:t>6.2.1.7</w:t>
      </w:r>
      <w:r w:rsidRPr="004F0E3E">
        <w:tab/>
      </w:r>
      <w:r w:rsidRPr="000A31BA">
        <w:rPr>
          <w:lang w:eastAsia="zh-CN"/>
        </w:rPr>
        <w:t>Eye gaze pose prediction parameters</w:t>
      </w:r>
      <w:bookmarkEnd w:id="112"/>
      <w:bookmarkEnd w:id="113"/>
    </w:p>
    <w:p w14:paraId="05A883B2" w14:textId="77777777" w:rsidR="000A31BA" w:rsidRPr="000A31BA" w:rsidRDefault="000A31BA" w:rsidP="000A31BA">
      <w:pPr>
        <w:jc w:val="both"/>
        <w:rPr>
          <w:lang w:val="en-US" w:eastAsia="zh-CN"/>
        </w:rPr>
      </w:pPr>
      <w:r w:rsidRPr="000A31BA">
        <w:rPr>
          <w:lang w:val="en-US" w:eastAsia="zh-CN"/>
        </w:rPr>
        <w:t>Eye gaze typically consists of a gaze origin (a point positioned between the user’s eyes) and a gaze direction (a ray pointing towards where the user is looking at), and gaze point (a three-dimensional position where the user is looking at). There are two different cases to use eye gaze information, e.g. for eye interacting and for eyes rendering in XR experience.</w:t>
      </w:r>
    </w:p>
    <w:p w14:paraId="2CD100CF" w14:textId="77777777" w:rsidR="000A31BA" w:rsidRPr="000A31BA" w:rsidRDefault="000A31BA" w:rsidP="000A31BA">
      <w:pPr>
        <w:jc w:val="both"/>
        <w:rPr>
          <w:lang w:val="en-US" w:eastAsia="zh-CN"/>
        </w:rPr>
      </w:pPr>
      <w:r w:rsidRPr="000A31BA">
        <w:rPr>
          <w:lang w:val="en-US" w:eastAsia="zh-CN"/>
        </w:rPr>
        <w:t>It’s noted that AR/MR QoE metrics collection is sensitive to user privacy, e.g. eye gaze related QoE metrics.</w:t>
      </w:r>
    </w:p>
    <w:p w14:paraId="6918C111" w14:textId="2CC27ED8" w:rsidR="000A31BA" w:rsidRPr="000A31BA" w:rsidRDefault="000A31BA" w:rsidP="000A31BA">
      <w:pPr>
        <w:jc w:val="both"/>
        <w:rPr>
          <w:lang w:val="en-US" w:eastAsia="zh-CN"/>
        </w:rPr>
      </w:pPr>
      <w:r w:rsidRPr="000A31BA">
        <w:rPr>
          <w:lang w:val="en-US" w:eastAsia="zh-CN"/>
        </w:rPr>
        <w:t>In the eye interaction case, it’s described in the OpenXR [2</w:t>
      </w:r>
      <w:r w:rsidR="006D41B0">
        <w:rPr>
          <w:lang w:val="en-US" w:eastAsia="zh-CN"/>
        </w:rPr>
        <w:t>2</w:t>
      </w:r>
      <w:r w:rsidRPr="000A31BA">
        <w:rPr>
          <w:lang w:val="en-US" w:eastAsia="zh-CN"/>
        </w:rPr>
        <w:t xml:space="preserve">] that applications can get eye gaze input from an eye tracker to enable eye gaze interactions by </w:t>
      </w:r>
      <w:r w:rsidRPr="000A31BA">
        <w:rPr>
          <w:i/>
          <w:lang w:val="en-US" w:eastAsia="zh-CN"/>
        </w:rPr>
        <w:t>XR_EXT_eye_gaze_interaction</w:t>
      </w:r>
      <w:r w:rsidRPr="000A31BA">
        <w:rPr>
          <w:lang w:val="en-US" w:eastAsia="zh-CN"/>
        </w:rPr>
        <w:t xml:space="preserve"> extension. With this extension, an application can discover if the XR runtime has access to an eye tracker, bind the eye gaze pose to the action system, determine if the eye tracker is actively tracking the users eye gaze, and use the eye gaze pose as an input signal to build eye gaze interactions [2</w:t>
      </w:r>
      <w:r w:rsidR="006D41B0">
        <w:rPr>
          <w:lang w:val="en-US" w:eastAsia="zh-CN"/>
        </w:rPr>
        <w:t>2</w:t>
      </w:r>
      <w:r w:rsidRPr="000A31BA">
        <w:rPr>
          <w:lang w:val="en-US" w:eastAsia="zh-CN"/>
        </w:rPr>
        <w:t>]. In this case, eye gaze pose information is directly got by the application, not used in the rendering.</w:t>
      </w:r>
    </w:p>
    <w:p w14:paraId="75B38808" w14:textId="77777777" w:rsidR="000A31BA" w:rsidRDefault="000A31BA" w:rsidP="000A31BA">
      <w:pPr>
        <w:jc w:val="both"/>
        <w:rPr>
          <w:lang w:val="en-US" w:eastAsia="zh-CN"/>
        </w:rPr>
      </w:pPr>
      <w:r w:rsidRPr="000A31BA">
        <w:rPr>
          <w:lang w:val="en-US" w:eastAsia="zh-CN"/>
        </w:rPr>
        <w:t xml:space="preserve">The eye gaze pose is natively oriented with +Y up, +X to the right, and -Z forward and not gravity-aligned. The eye gaze pose may originate from a point positioned between the user’s eyes. At the time both the position and direction of the eye pose is tracked. The runtime must set both </w:t>
      </w:r>
      <w:r w:rsidRPr="000A31BA">
        <w:rPr>
          <w:i/>
          <w:lang w:val="en-US" w:eastAsia="zh-CN"/>
        </w:rPr>
        <w:t>XR_SPACE_LOCATION_POSITION_TRACKED_BIT</w:t>
      </w:r>
      <w:r w:rsidRPr="000A31BA">
        <w:rPr>
          <w:lang w:val="en-US" w:eastAsia="zh-CN"/>
        </w:rPr>
        <w:t xml:space="preserve"> and </w:t>
      </w:r>
      <w:r w:rsidRPr="000A31BA">
        <w:rPr>
          <w:i/>
          <w:lang w:val="en-US" w:eastAsia="zh-CN"/>
        </w:rPr>
        <w:t>XR_SPACE_LOCATION_ORIENTATION_TRACKED_BIT</w:t>
      </w:r>
      <w:r w:rsidRPr="000A31BA">
        <w:rPr>
          <w:lang w:val="en-US" w:eastAsia="zh-CN"/>
        </w:rPr>
        <w:t xml:space="preserve">. To allow for an application to reason about high accuracy </w:t>
      </w:r>
      <w:r w:rsidRPr="000A31BA">
        <w:rPr>
          <w:lang w:val="en-US" w:eastAsia="zh-CN"/>
        </w:rPr>
        <w:lastRenderedPageBreak/>
        <w:t xml:space="preserve">eye tracking, the application can chain in an </w:t>
      </w:r>
      <w:r w:rsidRPr="000A31BA">
        <w:rPr>
          <w:i/>
          <w:lang w:val="en-US" w:eastAsia="zh-CN"/>
        </w:rPr>
        <w:t>XrEyeGazeSampleTimeEXT</w:t>
      </w:r>
      <w:r w:rsidRPr="000A31BA">
        <w:rPr>
          <w:lang w:val="en-US" w:eastAsia="zh-CN"/>
        </w:rPr>
        <w:t xml:space="preserve"> to the next pointer of the XrSpaceLocation structure passed into the xrLocateSpace call. The XrEyeGazeSampleTimeEXT structure is defined as below:</w:t>
      </w:r>
    </w:p>
    <w:p w14:paraId="170E21A7" w14:textId="77777777" w:rsidR="00C13EB8" w:rsidRPr="00C13EB8" w:rsidRDefault="00C13EB8" w:rsidP="00C13EB8">
      <w:pPr>
        <w:jc w:val="both"/>
        <w:rPr>
          <w:lang w:val="en-US" w:eastAsia="zh-CN"/>
        </w:rPr>
      </w:pPr>
      <w:r w:rsidRPr="00C13EB8">
        <w:rPr>
          <w:lang w:val="en-US" w:eastAsia="zh-CN"/>
        </w:rPr>
        <w:t>typedef struct XrEyeGazeSampleTimeEXT {</w:t>
      </w:r>
    </w:p>
    <w:p w14:paraId="142DC7A2" w14:textId="20416768" w:rsidR="00C13EB8" w:rsidRPr="00C13EB8" w:rsidRDefault="00C13EB8" w:rsidP="00C13EB8">
      <w:pPr>
        <w:jc w:val="both"/>
        <w:rPr>
          <w:lang w:val="en-US" w:eastAsia="zh-CN"/>
        </w:rPr>
      </w:pPr>
      <w:r>
        <w:rPr>
          <w:lang w:eastAsia="zh-CN"/>
        </w:rPr>
        <w:t xml:space="preserve">    </w:t>
      </w:r>
      <w:r w:rsidRPr="00C13EB8">
        <w:rPr>
          <w:lang w:val="en-US" w:eastAsia="zh-CN"/>
        </w:rPr>
        <w:t>XrStructureType</w:t>
      </w:r>
      <w:r>
        <w:rPr>
          <w:lang w:val="en-US" w:eastAsia="zh-CN"/>
        </w:rPr>
        <w:tab/>
      </w:r>
      <w:r>
        <w:rPr>
          <w:lang w:val="en-US" w:eastAsia="zh-CN"/>
        </w:rPr>
        <w:tab/>
      </w:r>
      <w:r>
        <w:rPr>
          <w:lang w:val="en-US" w:eastAsia="zh-CN"/>
        </w:rPr>
        <w:tab/>
      </w:r>
      <w:r>
        <w:rPr>
          <w:lang w:val="en-US" w:eastAsia="zh-CN"/>
        </w:rPr>
        <w:tab/>
      </w:r>
      <w:r w:rsidRPr="00C13EB8">
        <w:rPr>
          <w:lang w:val="en-US" w:eastAsia="zh-CN"/>
        </w:rPr>
        <w:t>type;</w:t>
      </w:r>
    </w:p>
    <w:p w14:paraId="3B503BAA" w14:textId="14A4F75B" w:rsidR="00C13EB8" w:rsidRPr="00C13EB8" w:rsidRDefault="00C13EB8" w:rsidP="00C13EB8">
      <w:pPr>
        <w:jc w:val="both"/>
        <w:rPr>
          <w:lang w:val="en-US" w:eastAsia="zh-CN"/>
        </w:rPr>
      </w:pPr>
      <w:r>
        <w:rPr>
          <w:lang w:eastAsia="zh-CN"/>
        </w:rPr>
        <w:t xml:space="preserve">    </w:t>
      </w:r>
      <w:r w:rsidRPr="00C13EB8">
        <w:rPr>
          <w:lang w:val="en-US" w:eastAsia="zh-CN"/>
        </w:rPr>
        <w:t>void*</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C13EB8">
        <w:rPr>
          <w:lang w:val="en-US" w:eastAsia="zh-CN"/>
        </w:rPr>
        <w:t>next;</w:t>
      </w:r>
    </w:p>
    <w:p w14:paraId="100DA9E0" w14:textId="7F999C7E" w:rsidR="00C13EB8" w:rsidRPr="00C13EB8" w:rsidRDefault="00C13EB8" w:rsidP="00C13EB8">
      <w:pPr>
        <w:jc w:val="both"/>
        <w:rPr>
          <w:lang w:val="en-US" w:eastAsia="zh-CN"/>
        </w:rPr>
      </w:pPr>
      <w:r>
        <w:rPr>
          <w:lang w:eastAsia="zh-CN"/>
        </w:rPr>
        <w:t xml:space="preserve">    </w:t>
      </w:r>
      <w:r w:rsidRPr="00C13EB8">
        <w:rPr>
          <w:lang w:val="en-US" w:eastAsia="zh-CN"/>
        </w:rPr>
        <w:t>XrTime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C13EB8">
        <w:rPr>
          <w:lang w:val="en-US" w:eastAsia="zh-CN"/>
        </w:rPr>
        <w:t>time;</w:t>
      </w:r>
    </w:p>
    <w:p w14:paraId="3F144EE2" w14:textId="773AA3EE" w:rsidR="00C13EB8" w:rsidRPr="000A31BA" w:rsidRDefault="00C13EB8" w:rsidP="00C13EB8">
      <w:pPr>
        <w:jc w:val="both"/>
        <w:rPr>
          <w:lang w:val="en-US" w:eastAsia="zh-CN"/>
        </w:rPr>
      </w:pPr>
      <w:r w:rsidRPr="00C13EB8">
        <w:rPr>
          <w:lang w:val="en-US" w:eastAsia="zh-CN"/>
        </w:rPr>
        <w:t>} XrEyeGazeSampleTimeEXT;</w:t>
      </w:r>
    </w:p>
    <w:p w14:paraId="6A51C822" w14:textId="77777777" w:rsidR="000A31BA" w:rsidRPr="00C13EB8" w:rsidRDefault="000A31BA" w:rsidP="000A31BA">
      <w:pPr>
        <w:jc w:val="both"/>
        <w:rPr>
          <w:lang w:val="en-US"/>
        </w:rPr>
      </w:pPr>
      <w:r w:rsidRPr="00C13EB8">
        <w:rPr>
          <w:lang w:val="en-US"/>
        </w:rPr>
        <w:t xml:space="preserve">In </w:t>
      </w:r>
      <w:r w:rsidRPr="00C13EB8">
        <w:rPr>
          <w:i/>
          <w:lang w:val="en-US" w:eastAsia="zh-CN"/>
        </w:rPr>
        <w:t>XrEyeGazeSampleTimeEXT</w:t>
      </w:r>
      <w:r w:rsidRPr="00C13EB8">
        <w:rPr>
          <w:lang w:val="en-US"/>
        </w:rPr>
        <w:t xml:space="preserve"> structure, it’s defined that time is when in time the eye gaze pose is expressed. The time in the </w:t>
      </w:r>
      <w:r w:rsidRPr="00C13EB8">
        <w:rPr>
          <w:i/>
          <w:lang w:val="en-US"/>
        </w:rPr>
        <w:t>XrEyeGazeSampleTimeEXT</w:t>
      </w:r>
      <w:r w:rsidRPr="00C13EB8">
        <w:rPr>
          <w:lang w:val="en-US"/>
        </w:rPr>
        <w:t xml:space="preserve"> structure can be set to the clamped, predicted or interpolated time. The application may inspect the time field to understand when in time the pose is expressed. The time field may be in the future if a runtime can predict gaze poses. So eye gaze poses can be predicated based on the future time.</w:t>
      </w:r>
    </w:p>
    <w:p w14:paraId="5E77A893" w14:textId="77777777" w:rsidR="000A31BA" w:rsidRPr="00C13EB8" w:rsidRDefault="000A31BA" w:rsidP="000A31BA">
      <w:pPr>
        <w:jc w:val="both"/>
        <w:rPr>
          <w:lang w:val="en-US"/>
        </w:rPr>
      </w:pPr>
      <w:r w:rsidRPr="00C13EB8">
        <w:rPr>
          <w:lang w:val="en-US"/>
        </w:rPr>
        <w:t xml:space="preserve">In eye interaction case, eye gaze pose prediction parameters may be monitored or observed via the OP1. </w:t>
      </w:r>
    </w:p>
    <w:p w14:paraId="2F8B02A5" w14:textId="77777777" w:rsidR="000A31BA" w:rsidRPr="00C13EB8" w:rsidRDefault="000A31BA" w:rsidP="000A31BA">
      <w:pPr>
        <w:rPr>
          <w:lang w:val="en-US"/>
        </w:rPr>
      </w:pPr>
      <w:r w:rsidRPr="00C13EB8">
        <w:rPr>
          <w:lang w:val="en-US"/>
        </w:rPr>
        <w:t>In the case that applications needs to render eyes in XR experience and obtain position and orientation of the user’s eyes, such as driving the animation of avatar eyes. In this case, eye gaze information may be used for foveated rendering.</w:t>
      </w:r>
    </w:p>
    <w:p w14:paraId="02F1355C" w14:textId="77777777" w:rsidR="000A31BA" w:rsidRDefault="000A31BA" w:rsidP="000A31BA">
      <w:pPr>
        <w:rPr>
          <w:lang w:val="en-US"/>
        </w:rPr>
      </w:pPr>
      <w:r w:rsidRPr="00C13EB8">
        <w:rPr>
          <w:lang w:val="en-US"/>
        </w:rPr>
        <w:t xml:space="preserve">The </w:t>
      </w:r>
      <w:r w:rsidRPr="00C13EB8">
        <w:rPr>
          <w:i/>
          <w:lang w:val="en-US"/>
        </w:rPr>
        <w:t>XrEyeTrackerFB</w:t>
      </w:r>
      <w:r w:rsidRPr="00C13EB8">
        <w:rPr>
          <w:lang w:val="en-US"/>
        </w:rPr>
        <w:t xml:space="preserve"> handle can be used to represent the resources for eye tracking. This handle is used for getting eye gaze using </w:t>
      </w:r>
      <w:r w:rsidRPr="00C13EB8">
        <w:rPr>
          <w:i/>
          <w:lang w:val="en-US"/>
        </w:rPr>
        <w:t>xrGetEyeGazesFB</w:t>
      </w:r>
      <w:r w:rsidRPr="00C13EB8">
        <w:rPr>
          <w:lang w:val="en-US"/>
        </w:rPr>
        <w:t xml:space="preserve"> function. The </w:t>
      </w:r>
      <w:r w:rsidRPr="00C13EB8">
        <w:rPr>
          <w:i/>
          <w:lang w:val="en-US"/>
        </w:rPr>
        <w:t>xrGetEyeGazesFB</w:t>
      </w:r>
      <w:r w:rsidRPr="00C13EB8">
        <w:rPr>
          <w:lang w:val="en-US"/>
        </w:rPr>
        <w:t xml:space="preserve"> function is defined as below:</w:t>
      </w:r>
    </w:p>
    <w:p w14:paraId="282177B6" w14:textId="77777777" w:rsidR="00A1026F" w:rsidRPr="00A1026F" w:rsidRDefault="00A1026F" w:rsidP="00A1026F">
      <w:pPr>
        <w:rPr>
          <w:lang w:val="en-US"/>
        </w:rPr>
      </w:pPr>
      <w:r w:rsidRPr="00A1026F">
        <w:rPr>
          <w:lang w:val="en-US"/>
        </w:rPr>
        <w:t>XrResult xrGetEyeGazesFB(</w:t>
      </w:r>
    </w:p>
    <w:p w14:paraId="26FA593C" w14:textId="35FD1ADA" w:rsidR="00A1026F" w:rsidRPr="00A1026F" w:rsidRDefault="00A1026F" w:rsidP="00A1026F">
      <w:pPr>
        <w:rPr>
          <w:lang w:val="en-US"/>
        </w:rPr>
      </w:pPr>
      <w:r w:rsidRPr="00A1026F">
        <w:rPr>
          <w:lang w:val="en-US"/>
        </w:rPr>
        <w:t xml:space="preserve">    XrEyeTrackerFB</w:t>
      </w:r>
      <w:r>
        <w:rPr>
          <w:lang w:val="en-US" w:eastAsia="zh-CN"/>
        </w:rPr>
        <w:tab/>
      </w:r>
      <w:r>
        <w:rPr>
          <w:lang w:val="en-US" w:eastAsia="zh-CN"/>
        </w:rPr>
        <w:tab/>
      </w:r>
      <w:r>
        <w:rPr>
          <w:lang w:val="en-US" w:eastAsia="zh-CN"/>
        </w:rPr>
        <w:tab/>
      </w:r>
      <w:r>
        <w:rPr>
          <w:lang w:val="en-US" w:eastAsia="zh-CN"/>
        </w:rPr>
        <w:tab/>
      </w:r>
      <w:r w:rsidRPr="00A1026F">
        <w:rPr>
          <w:lang w:val="en-US"/>
        </w:rPr>
        <w:t>eyeTracker,</w:t>
      </w:r>
    </w:p>
    <w:p w14:paraId="6D3E1DA6" w14:textId="01C1CE2A" w:rsidR="00A1026F" w:rsidRPr="00A1026F" w:rsidRDefault="00A1026F" w:rsidP="00A1026F">
      <w:pPr>
        <w:rPr>
          <w:lang w:val="en-US"/>
        </w:rPr>
      </w:pPr>
      <w:r w:rsidRPr="00A1026F">
        <w:rPr>
          <w:lang w:val="en-US"/>
        </w:rPr>
        <w:t xml:space="preserve">    const XrEyeGazesInfoFB*</w:t>
      </w:r>
      <w:r>
        <w:rPr>
          <w:lang w:val="en-US"/>
        </w:rPr>
        <w:tab/>
      </w:r>
      <w:r w:rsidRPr="00A1026F">
        <w:rPr>
          <w:lang w:val="en-US"/>
        </w:rPr>
        <w:t>gazeInfo,</w:t>
      </w:r>
    </w:p>
    <w:p w14:paraId="30BBE3AD" w14:textId="0B7DC3E2" w:rsidR="00A1026F" w:rsidRPr="00C13EB8" w:rsidRDefault="00A1026F" w:rsidP="00A1026F">
      <w:pPr>
        <w:rPr>
          <w:lang w:val="en-US"/>
        </w:rPr>
      </w:pPr>
      <w:r w:rsidRPr="00A1026F">
        <w:rPr>
          <w:lang w:val="en-US"/>
        </w:rPr>
        <w:t xml:space="preserve">    XrEyeGazesFB*</w:t>
      </w:r>
      <w:r>
        <w:rPr>
          <w:lang w:val="en-US"/>
        </w:rPr>
        <w:tab/>
      </w:r>
      <w:r>
        <w:rPr>
          <w:lang w:val="en-US"/>
        </w:rPr>
        <w:tab/>
      </w:r>
      <w:r>
        <w:rPr>
          <w:lang w:val="en-US"/>
        </w:rPr>
        <w:tab/>
      </w:r>
      <w:r>
        <w:rPr>
          <w:lang w:val="en-US"/>
        </w:rPr>
        <w:tab/>
      </w:r>
      <w:r w:rsidRPr="00A1026F">
        <w:rPr>
          <w:lang w:val="en-US"/>
        </w:rPr>
        <w:t>eyeGazes);</w:t>
      </w:r>
    </w:p>
    <w:p w14:paraId="3251F569" w14:textId="77777777" w:rsidR="000A31BA" w:rsidRDefault="000A31BA" w:rsidP="000A31BA">
      <w:pPr>
        <w:jc w:val="both"/>
        <w:rPr>
          <w:lang w:val="en-US"/>
        </w:rPr>
      </w:pPr>
      <w:r w:rsidRPr="00A1026F">
        <w:rPr>
          <w:lang w:val="en-US"/>
        </w:rPr>
        <w:t xml:space="preserve">In the </w:t>
      </w:r>
      <w:r w:rsidRPr="00A1026F">
        <w:rPr>
          <w:i/>
          <w:lang w:val="en-US"/>
        </w:rPr>
        <w:t>xrGetEyeGazesFB</w:t>
      </w:r>
      <w:r w:rsidRPr="00A1026F">
        <w:rPr>
          <w:lang w:val="en-US"/>
        </w:rPr>
        <w:t xml:space="preserve"> function, gazeInfo is the information to get eye gaze, and eyeTracker is a pointer to </w:t>
      </w:r>
      <w:r w:rsidRPr="00A1026F">
        <w:rPr>
          <w:i/>
          <w:lang w:val="en-US"/>
        </w:rPr>
        <w:t>XrEyeGazesFB</w:t>
      </w:r>
      <w:r w:rsidRPr="00A1026F">
        <w:rPr>
          <w:lang w:val="en-US"/>
        </w:rPr>
        <w:t xml:space="preserve"> receiving the returned eye poses and confidence. The </w:t>
      </w:r>
      <w:r w:rsidRPr="00A1026F">
        <w:rPr>
          <w:i/>
          <w:lang w:val="en-US"/>
        </w:rPr>
        <w:t>XrEyeGazesInfoFB</w:t>
      </w:r>
      <w:r w:rsidRPr="00A1026F">
        <w:rPr>
          <w:lang w:val="en-US"/>
        </w:rPr>
        <w:t xml:space="preserve"> structure describes the information to get eye gaze directions, whose structure is defined as below:</w:t>
      </w:r>
    </w:p>
    <w:p w14:paraId="6424480D" w14:textId="77777777" w:rsidR="00A1026F" w:rsidRPr="00A1026F" w:rsidRDefault="00A1026F" w:rsidP="00A1026F">
      <w:pPr>
        <w:jc w:val="both"/>
        <w:rPr>
          <w:lang w:val="en-US"/>
        </w:rPr>
      </w:pPr>
      <w:r w:rsidRPr="00A1026F">
        <w:rPr>
          <w:lang w:val="en-US"/>
        </w:rPr>
        <w:t>typedef struct XrEyeGazesInfoFB {</w:t>
      </w:r>
    </w:p>
    <w:p w14:paraId="5EED033F" w14:textId="73A1DCCC" w:rsidR="00A1026F" w:rsidRPr="00A1026F" w:rsidRDefault="00A1026F" w:rsidP="00A1026F">
      <w:pPr>
        <w:jc w:val="both"/>
        <w:rPr>
          <w:lang w:val="en-US"/>
        </w:rPr>
      </w:pPr>
      <w:r w:rsidRPr="00A1026F">
        <w:rPr>
          <w:lang w:val="en-US"/>
        </w:rPr>
        <w:t xml:space="preserve">    XrStructureType</w:t>
      </w:r>
      <w:r>
        <w:rPr>
          <w:lang w:val="en-US" w:eastAsia="zh-CN"/>
        </w:rPr>
        <w:tab/>
      </w:r>
      <w:r>
        <w:rPr>
          <w:lang w:val="en-US" w:eastAsia="zh-CN"/>
        </w:rPr>
        <w:tab/>
      </w:r>
      <w:r>
        <w:rPr>
          <w:lang w:val="en-US" w:eastAsia="zh-CN"/>
        </w:rPr>
        <w:tab/>
      </w:r>
      <w:r>
        <w:rPr>
          <w:lang w:val="en-US" w:eastAsia="zh-CN"/>
        </w:rPr>
        <w:tab/>
      </w:r>
      <w:r w:rsidRPr="00A1026F">
        <w:rPr>
          <w:lang w:val="en-US"/>
        </w:rPr>
        <w:t>type;</w:t>
      </w:r>
    </w:p>
    <w:p w14:paraId="45A270A3" w14:textId="33CD67F8" w:rsidR="00A1026F" w:rsidRPr="00A1026F" w:rsidRDefault="00A1026F" w:rsidP="00A1026F">
      <w:pPr>
        <w:jc w:val="both"/>
        <w:rPr>
          <w:lang w:val="en-US"/>
        </w:rPr>
      </w:pPr>
      <w:r w:rsidRPr="00A1026F">
        <w:rPr>
          <w:lang w:val="en-US"/>
        </w:rPr>
        <w:t xml:space="preserve">    const void*</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1026F">
        <w:rPr>
          <w:lang w:val="en-US"/>
        </w:rPr>
        <w:t>next;</w:t>
      </w:r>
    </w:p>
    <w:p w14:paraId="03C7F483" w14:textId="70389242" w:rsidR="00A1026F" w:rsidRPr="00A1026F" w:rsidRDefault="00A1026F" w:rsidP="00A1026F">
      <w:pPr>
        <w:jc w:val="both"/>
        <w:rPr>
          <w:lang w:val="en-US"/>
        </w:rPr>
      </w:pPr>
      <w:r w:rsidRPr="00A1026F">
        <w:rPr>
          <w:lang w:val="en-US"/>
        </w:rPr>
        <w:t xml:space="preserve">    XrSpace</w:t>
      </w:r>
      <w:r>
        <w:rPr>
          <w:lang w:val="en-US"/>
        </w:rPr>
        <w:tab/>
      </w:r>
      <w:r>
        <w:rPr>
          <w:lang w:val="en-US"/>
        </w:rPr>
        <w:tab/>
      </w:r>
      <w:r>
        <w:rPr>
          <w:lang w:val="en-US"/>
        </w:rPr>
        <w:tab/>
      </w:r>
      <w:r>
        <w:rPr>
          <w:lang w:val="en-US"/>
        </w:rPr>
        <w:tab/>
      </w:r>
      <w:r>
        <w:rPr>
          <w:lang w:val="en-US"/>
        </w:rPr>
        <w:tab/>
      </w:r>
      <w:r>
        <w:rPr>
          <w:lang w:val="en-US"/>
        </w:rPr>
        <w:tab/>
      </w:r>
      <w:r w:rsidRPr="00A1026F">
        <w:rPr>
          <w:lang w:val="en-US"/>
        </w:rPr>
        <w:t>baseSpace;</w:t>
      </w:r>
    </w:p>
    <w:p w14:paraId="28FBEA28" w14:textId="725AE1CA" w:rsidR="00A1026F" w:rsidRPr="00A1026F" w:rsidRDefault="00A1026F" w:rsidP="00A1026F">
      <w:pPr>
        <w:jc w:val="both"/>
        <w:rPr>
          <w:lang w:val="en-US"/>
        </w:rPr>
      </w:pPr>
      <w:r w:rsidRPr="00A1026F">
        <w:rPr>
          <w:lang w:val="en-US"/>
        </w:rPr>
        <w:t xml:space="preserve">    XrTime</w:t>
      </w:r>
      <w:r>
        <w:rPr>
          <w:lang w:val="en-US"/>
        </w:rPr>
        <w:tab/>
      </w:r>
      <w:r>
        <w:rPr>
          <w:lang w:val="en-US"/>
        </w:rPr>
        <w:tab/>
      </w:r>
      <w:r>
        <w:rPr>
          <w:lang w:val="en-US"/>
        </w:rPr>
        <w:tab/>
      </w:r>
      <w:r>
        <w:rPr>
          <w:lang w:val="en-US"/>
        </w:rPr>
        <w:tab/>
      </w:r>
      <w:r>
        <w:rPr>
          <w:lang w:val="en-US"/>
        </w:rPr>
        <w:tab/>
      </w:r>
      <w:r>
        <w:rPr>
          <w:lang w:val="en-US"/>
        </w:rPr>
        <w:tab/>
      </w:r>
      <w:r>
        <w:rPr>
          <w:lang w:val="en-US"/>
        </w:rPr>
        <w:tab/>
      </w:r>
      <w:r w:rsidRPr="00A1026F">
        <w:rPr>
          <w:lang w:val="en-US"/>
        </w:rPr>
        <w:t>time;</w:t>
      </w:r>
    </w:p>
    <w:p w14:paraId="203BF665" w14:textId="6352CC95" w:rsidR="00A1026F" w:rsidRPr="00A1026F" w:rsidRDefault="00A1026F" w:rsidP="00A1026F">
      <w:pPr>
        <w:jc w:val="both"/>
        <w:rPr>
          <w:lang w:val="en-US"/>
        </w:rPr>
      </w:pPr>
      <w:r w:rsidRPr="00A1026F">
        <w:rPr>
          <w:lang w:val="en-US"/>
        </w:rPr>
        <w:t>} XrEyeGazesInfoFB;</w:t>
      </w:r>
    </w:p>
    <w:p w14:paraId="05959CAD" w14:textId="77777777" w:rsidR="000A31BA" w:rsidRPr="00A1026F" w:rsidRDefault="000A31BA" w:rsidP="000A31BA">
      <w:pPr>
        <w:jc w:val="both"/>
        <w:rPr>
          <w:lang w:val="en-US"/>
        </w:rPr>
      </w:pPr>
      <w:r w:rsidRPr="00A1026F">
        <w:rPr>
          <w:lang w:val="en-US"/>
        </w:rPr>
        <w:t xml:space="preserve">In the </w:t>
      </w:r>
      <w:r w:rsidRPr="00A1026F">
        <w:rPr>
          <w:i/>
          <w:lang w:val="en-US"/>
        </w:rPr>
        <w:t>xrGetEyeGazesFB</w:t>
      </w:r>
      <w:r w:rsidRPr="00A1026F">
        <w:rPr>
          <w:lang w:val="en-US"/>
        </w:rPr>
        <w:t xml:space="preserve"> function, baseSpace is an XrSpace within which the returned eye poses will be represented. The time is an XrTime at which the eye gaze information is requested.</w:t>
      </w:r>
    </w:p>
    <w:p w14:paraId="57A85850" w14:textId="77777777" w:rsidR="000A31BA" w:rsidRPr="00A1026F" w:rsidRDefault="000A31BA" w:rsidP="000A31BA">
      <w:pPr>
        <w:jc w:val="both"/>
        <w:rPr>
          <w:lang w:val="en-US"/>
        </w:rPr>
      </w:pPr>
      <w:r w:rsidRPr="00A1026F">
        <w:rPr>
          <w:lang w:val="en-US"/>
        </w:rPr>
        <w:t>The application should request a time equal to the predicted display time for the rendered frame. The system will employ appropriate modeling to provide eye gaze at this time.</w:t>
      </w:r>
    </w:p>
    <w:p w14:paraId="7050C921" w14:textId="77777777" w:rsidR="000A31BA" w:rsidRDefault="000A31BA" w:rsidP="000A31BA">
      <w:pPr>
        <w:jc w:val="both"/>
        <w:rPr>
          <w:lang w:val="en-US"/>
        </w:rPr>
      </w:pPr>
      <w:r w:rsidRPr="00A1026F">
        <w:rPr>
          <w:lang w:val="en-US"/>
        </w:rPr>
        <w:t xml:space="preserve">The </w:t>
      </w:r>
      <w:r w:rsidRPr="00A1026F">
        <w:rPr>
          <w:i/>
          <w:lang w:val="en-US"/>
        </w:rPr>
        <w:t>XrEyeGazesFB</w:t>
      </w:r>
      <w:r w:rsidRPr="00A1026F">
        <w:rPr>
          <w:lang w:val="en-US"/>
        </w:rPr>
        <w:t xml:space="preserve"> structure returns the state of the eye gaze directions, which structure is defined as below:</w:t>
      </w:r>
    </w:p>
    <w:p w14:paraId="015709A8" w14:textId="77777777" w:rsidR="00A445F1" w:rsidRPr="00A445F1" w:rsidRDefault="00A445F1" w:rsidP="00A445F1">
      <w:pPr>
        <w:jc w:val="both"/>
        <w:rPr>
          <w:lang w:val="en-US"/>
        </w:rPr>
      </w:pPr>
      <w:r w:rsidRPr="00A445F1">
        <w:rPr>
          <w:lang w:val="en-US"/>
        </w:rPr>
        <w:t>typedef struct XrEyeGazesFB {</w:t>
      </w:r>
    </w:p>
    <w:p w14:paraId="031A2E6D" w14:textId="2CEBD275" w:rsidR="00A445F1" w:rsidRPr="00A445F1" w:rsidRDefault="00A445F1" w:rsidP="00A445F1">
      <w:pPr>
        <w:jc w:val="both"/>
        <w:rPr>
          <w:lang w:val="en-US"/>
        </w:rPr>
      </w:pPr>
      <w:r w:rsidRPr="00A445F1">
        <w:rPr>
          <w:lang w:val="en-US"/>
        </w:rPr>
        <w:t xml:space="preserve">    XrStructureType</w:t>
      </w:r>
      <w:r>
        <w:rPr>
          <w:lang w:val="en-US" w:eastAsia="zh-CN"/>
        </w:rPr>
        <w:tab/>
      </w:r>
      <w:r>
        <w:rPr>
          <w:lang w:val="en-US" w:eastAsia="zh-CN"/>
        </w:rPr>
        <w:tab/>
      </w:r>
      <w:r>
        <w:rPr>
          <w:lang w:val="en-US" w:eastAsia="zh-CN"/>
        </w:rPr>
        <w:tab/>
      </w:r>
      <w:r>
        <w:rPr>
          <w:lang w:val="en-US" w:eastAsia="zh-CN"/>
        </w:rPr>
        <w:tab/>
      </w:r>
      <w:r w:rsidRPr="00A445F1">
        <w:rPr>
          <w:lang w:val="en-US"/>
        </w:rPr>
        <w:t>type;</w:t>
      </w:r>
    </w:p>
    <w:p w14:paraId="1E73CE83" w14:textId="58D2450B" w:rsidR="00A445F1" w:rsidRPr="00A445F1" w:rsidRDefault="00A445F1" w:rsidP="00A445F1">
      <w:pPr>
        <w:jc w:val="both"/>
        <w:rPr>
          <w:lang w:val="en-US"/>
        </w:rPr>
      </w:pPr>
      <w:r w:rsidRPr="00A445F1">
        <w:rPr>
          <w:lang w:val="en-US"/>
        </w:rPr>
        <w:t xml:space="preserve">    void*</w:t>
      </w:r>
      <w:r>
        <w:rPr>
          <w:lang w:val="en-US"/>
        </w:rPr>
        <w:tab/>
      </w:r>
      <w:r>
        <w:rPr>
          <w:lang w:val="en-US"/>
        </w:rPr>
        <w:tab/>
      </w:r>
      <w:r>
        <w:rPr>
          <w:lang w:val="en-US"/>
        </w:rPr>
        <w:tab/>
      </w:r>
      <w:r>
        <w:rPr>
          <w:lang w:val="en-US"/>
        </w:rPr>
        <w:tab/>
      </w:r>
      <w:r>
        <w:rPr>
          <w:lang w:val="en-US"/>
        </w:rPr>
        <w:tab/>
      </w:r>
      <w:r>
        <w:rPr>
          <w:lang w:val="en-US"/>
        </w:rPr>
        <w:tab/>
      </w:r>
      <w:r>
        <w:rPr>
          <w:lang w:val="en-US"/>
        </w:rPr>
        <w:tab/>
      </w:r>
      <w:r w:rsidRPr="00A445F1">
        <w:rPr>
          <w:lang w:val="en-US"/>
        </w:rPr>
        <w:t>next;</w:t>
      </w:r>
    </w:p>
    <w:p w14:paraId="5BC63E6E" w14:textId="38162076" w:rsidR="00A445F1" w:rsidRPr="00A445F1" w:rsidRDefault="00A445F1" w:rsidP="00A445F1">
      <w:pPr>
        <w:jc w:val="both"/>
        <w:rPr>
          <w:lang w:val="en-US"/>
        </w:rPr>
      </w:pPr>
      <w:r w:rsidRPr="00A445F1">
        <w:rPr>
          <w:lang w:val="en-US"/>
        </w:rPr>
        <w:t xml:space="preserve">    XrEyeGazeFB</w:t>
      </w:r>
      <w:r>
        <w:rPr>
          <w:lang w:val="en-US"/>
        </w:rPr>
        <w:tab/>
      </w:r>
      <w:r>
        <w:rPr>
          <w:lang w:val="en-US"/>
        </w:rPr>
        <w:tab/>
      </w:r>
      <w:r>
        <w:rPr>
          <w:lang w:val="en-US"/>
        </w:rPr>
        <w:tab/>
      </w:r>
      <w:r>
        <w:rPr>
          <w:lang w:val="en-US"/>
        </w:rPr>
        <w:tab/>
      </w:r>
      <w:r>
        <w:rPr>
          <w:lang w:val="en-US"/>
        </w:rPr>
        <w:tab/>
      </w:r>
      <w:r w:rsidRPr="00A445F1">
        <w:rPr>
          <w:lang w:val="en-US"/>
        </w:rPr>
        <w:t>gaze[XR_EYE_POSITION_COUNT_FB];</w:t>
      </w:r>
    </w:p>
    <w:p w14:paraId="5F55F46A" w14:textId="7F5D2E3E" w:rsidR="00A445F1" w:rsidRPr="00A445F1" w:rsidRDefault="00A445F1" w:rsidP="00A445F1">
      <w:pPr>
        <w:jc w:val="both"/>
        <w:rPr>
          <w:lang w:val="en-US"/>
        </w:rPr>
      </w:pPr>
      <w:r w:rsidRPr="00A445F1">
        <w:rPr>
          <w:lang w:val="en-US"/>
        </w:rPr>
        <w:t xml:space="preserve">    XrTime</w:t>
      </w:r>
      <w:r>
        <w:rPr>
          <w:lang w:val="en-US"/>
        </w:rPr>
        <w:tab/>
      </w:r>
      <w:r>
        <w:rPr>
          <w:lang w:val="en-US"/>
        </w:rPr>
        <w:tab/>
      </w:r>
      <w:r>
        <w:rPr>
          <w:lang w:val="en-US"/>
        </w:rPr>
        <w:tab/>
      </w:r>
      <w:r>
        <w:rPr>
          <w:lang w:val="en-US"/>
        </w:rPr>
        <w:tab/>
      </w:r>
      <w:r>
        <w:rPr>
          <w:lang w:val="en-US"/>
        </w:rPr>
        <w:tab/>
      </w:r>
      <w:r>
        <w:rPr>
          <w:lang w:val="en-US"/>
        </w:rPr>
        <w:tab/>
      </w:r>
      <w:r>
        <w:rPr>
          <w:lang w:val="en-US"/>
        </w:rPr>
        <w:tab/>
      </w:r>
      <w:r w:rsidRPr="00A445F1">
        <w:rPr>
          <w:lang w:val="en-US"/>
        </w:rPr>
        <w:t>time;</w:t>
      </w:r>
    </w:p>
    <w:p w14:paraId="034CED48" w14:textId="7F8E5E9F" w:rsidR="00A445F1" w:rsidRPr="00A1026F" w:rsidRDefault="00A445F1" w:rsidP="00A445F1">
      <w:pPr>
        <w:jc w:val="both"/>
        <w:rPr>
          <w:lang w:val="en-US"/>
        </w:rPr>
      </w:pPr>
      <w:r w:rsidRPr="00A445F1">
        <w:rPr>
          <w:lang w:val="en-US"/>
        </w:rPr>
        <w:lastRenderedPageBreak/>
        <w:t>} XrEyeGazesFB;</w:t>
      </w:r>
    </w:p>
    <w:p w14:paraId="07D97E60" w14:textId="77777777" w:rsidR="000A31BA" w:rsidRPr="00B67095" w:rsidRDefault="000A31BA" w:rsidP="000A31BA">
      <w:pPr>
        <w:rPr>
          <w:lang w:val="en-US"/>
        </w:rPr>
      </w:pPr>
      <w:r w:rsidRPr="00B67095">
        <w:rPr>
          <w:lang w:val="en-US"/>
        </w:rPr>
        <w:t xml:space="preserve">The gaze is an array of </w:t>
      </w:r>
      <w:r w:rsidRPr="00B67095">
        <w:rPr>
          <w:i/>
          <w:lang w:val="en-US"/>
        </w:rPr>
        <w:t>XrEyeGazeFB</w:t>
      </w:r>
      <w:r w:rsidRPr="00B67095">
        <w:rPr>
          <w:lang w:val="en-US"/>
        </w:rPr>
        <w:t xml:space="preserve"> receiving the returned eye gaze directions, and the time is an XrTime time at which the returned eye gaze is tracked or extrapolated to.</w:t>
      </w:r>
    </w:p>
    <w:p w14:paraId="3DD1CCC4" w14:textId="77777777" w:rsidR="000A31BA" w:rsidRDefault="000A31BA" w:rsidP="000A31BA">
      <w:pPr>
        <w:rPr>
          <w:lang w:val="en-US"/>
        </w:rPr>
      </w:pPr>
      <w:r w:rsidRPr="00B67095">
        <w:rPr>
          <w:i/>
          <w:lang w:val="en-US"/>
        </w:rPr>
        <w:t>XrEyeGazeFB</w:t>
      </w:r>
      <w:r w:rsidRPr="00B67095">
        <w:rPr>
          <w:lang w:val="en-US"/>
        </w:rPr>
        <w:t xml:space="preserve"> structure describes the validity, direction, and confidence of a social eye gaze observation, which structure is defined as below:</w:t>
      </w:r>
    </w:p>
    <w:p w14:paraId="41D8202E" w14:textId="77777777" w:rsidR="00A445F1" w:rsidRPr="00A445F1" w:rsidRDefault="00A445F1" w:rsidP="00A445F1">
      <w:pPr>
        <w:rPr>
          <w:lang w:val="en-US"/>
        </w:rPr>
      </w:pPr>
      <w:r w:rsidRPr="00A445F1">
        <w:rPr>
          <w:lang w:val="en-US"/>
        </w:rPr>
        <w:t>typedef struct XrEyeGazeFB {</w:t>
      </w:r>
    </w:p>
    <w:p w14:paraId="1B576931" w14:textId="1185FB01" w:rsidR="00A445F1" w:rsidRPr="00A445F1" w:rsidRDefault="00A445F1" w:rsidP="00A445F1">
      <w:pPr>
        <w:rPr>
          <w:lang w:val="en-US"/>
        </w:rPr>
      </w:pPr>
      <w:r w:rsidRPr="00A445F1">
        <w:rPr>
          <w:lang w:val="en-US"/>
        </w:rPr>
        <w:t xml:space="preserve">    XrBool32</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445F1">
        <w:rPr>
          <w:lang w:val="en-US"/>
        </w:rPr>
        <w:t>isValid;</w:t>
      </w:r>
    </w:p>
    <w:p w14:paraId="036B4689" w14:textId="4C08D872" w:rsidR="00A445F1" w:rsidRPr="00A445F1" w:rsidRDefault="00A445F1" w:rsidP="00A445F1">
      <w:pPr>
        <w:rPr>
          <w:lang w:val="en-US"/>
        </w:rPr>
      </w:pPr>
      <w:r w:rsidRPr="00A445F1">
        <w:rPr>
          <w:lang w:val="en-US"/>
        </w:rPr>
        <w:t xml:space="preserve">    XrPosef</w:t>
      </w:r>
      <w:r>
        <w:rPr>
          <w:lang w:val="en-US"/>
        </w:rPr>
        <w:tab/>
      </w:r>
      <w:r>
        <w:rPr>
          <w:lang w:val="en-US"/>
        </w:rPr>
        <w:tab/>
      </w:r>
      <w:r>
        <w:rPr>
          <w:lang w:val="en-US"/>
        </w:rPr>
        <w:tab/>
      </w:r>
      <w:r>
        <w:rPr>
          <w:lang w:val="en-US"/>
        </w:rPr>
        <w:tab/>
      </w:r>
      <w:r>
        <w:rPr>
          <w:lang w:val="en-US"/>
        </w:rPr>
        <w:tab/>
      </w:r>
      <w:r>
        <w:rPr>
          <w:lang w:val="en-US"/>
        </w:rPr>
        <w:tab/>
      </w:r>
      <w:r w:rsidRPr="00A445F1">
        <w:rPr>
          <w:lang w:val="en-US"/>
        </w:rPr>
        <w:t>gazePose;</w:t>
      </w:r>
    </w:p>
    <w:p w14:paraId="457D9F0E" w14:textId="62007490" w:rsidR="00A445F1" w:rsidRPr="00A445F1" w:rsidRDefault="00A445F1" w:rsidP="00A445F1">
      <w:pPr>
        <w:rPr>
          <w:lang w:val="en-US"/>
        </w:rPr>
      </w:pPr>
      <w:r w:rsidRPr="00A445F1">
        <w:rPr>
          <w:lang w:val="en-US"/>
        </w:rPr>
        <w:t xml:space="preserve">    Float</w:t>
      </w:r>
      <w:r>
        <w:rPr>
          <w:lang w:val="en-US"/>
        </w:rPr>
        <w:tab/>
      </w:r>
      <w:r>
        <w:rPr>
          <w:lang w:val="en-US"/>
        </w:rPr>
        <w:tab/>
      </w:r>
      <w:r>
        <w:rPr>
          <w:lang w:val="en-US"/>
        </w:rPr>
        <w:tab/>
      </w:r>
      <w:r>
        <w:rPr>
          <w:lang w:val="en-US"/>
        </w:rPr>
        <w:tab/>
      </w:r>
      <w:r>
        <w:rPr>
          <w:lang w:val="en-US"/>
        </w:rPr>
        <w:tab/>
      </w:r>
      <w:r>
        <w:rPr>
          <w:lang w:val="en-US"/>
        </w:rPr>
        <w:tab/>
      </w:r>
      <w:r>
        <w:rPr>
          <w:lang w:val="en-US"/>
        </w:rPr>
        <w:tab/>
      </w:r>
      <w:r w:rsidRPr="00A445F1">
        <w:rPr>
          <w:lang w:val="en-US"/>
        </w:rPr>
        <w:t>gazeConfidence;</w:t>
      </w:r>
    </w:p>
    <w:p w14:paraId="136D4A43" w14:textId="7F4BB925" w:rsidR="00A445F1" w:rsidRPr="0089558E" w:rsidRDefault="00A445F1" w:rsidP="00A445F1">
      <w:pPr>
        <w:rPr>
          <w:lang w:val="en-US"/>
        </w:rPr>
      </w:pPr>
      <w:r w:rsidRPr="00A445F1">
        <w:rPr>
          <w:lang w:val="en-US"/>
        </w:rPr>
        <w:t>} XrEyeGazeFB;</w:t>
      </w:r>
    </w:p>
    <w:p w14:paraId="2799AF2F" w14:textId="77777777" w:rsidR="000A31BA" w:rsidRDefault="000A31BA" w:rsidP="000A31BA">
      <w:pPr>
        <w:rPr>
          <w:lang w:val="en-US"/>
        </w:rPr>
      </w:pPr>
      <w:r w:rsidRPr="000A31BA">
        <w:rPr>
          <w:lang w:val="en-US"/>
        </w:rPr>
        <w:t xml:space="preserve">The gazePose is an </w:t>
      </w:r>
      <w:r w:rsidRPr="000A31BA">
        <w:rPr>
          <w:i/>
          <w:lang w:val="en-US"/>
        </w:rPr>
        <w:t>XrPosef</w:t>
      </w:r>
      <w:r w:rsidRPr="000A31BA">
        <w:rPr>
          <w:lang w:val="en-US"/>
        </w:rPr>
        <w:t xml:space="preserve"> describing the position and orientation of the user’s eye. </w:t>
      </w:r>
      <w:r w:rsidRPr="000A31BA">
        <w:rPr>
          <w:i/>
          <w:lang w:val="en-US"/>
        </w:rPr>
        <w:t>XrPosef</w:t>
      </w:r>
      <w:r w:rsidRPr="000A31BA">
        <w:rPr>
          <w:lang w:val="en-US"/>
        </w:rPr>
        <w:t xml:space="preserve"> structure is defined as below:</w:t>
      </w:r>
    </w:p>
    <w:p w14:paraId="093D32A8" w14:textId="77777777" w:rsidR="00A445F1" w:rsidRPr="00A445F1" w:rsidRDefault="00A445F1" w:rsidP="00A445F1">
      <w:pPr>
        <w:rPr>
          <w:lang w:val="en-US"/>
        </w:rPr>
      </w:pPr>
      <w:r w:rsidRPr="00A445F1">
        <w:rPr>
          <w:lang w:val="en-US"/>
        </w:rPr>
        <w:t>typedef struct XrPosef {</w:t>
      </w:r>
    </w:p>
    <w:p w14:paraId="0BCCFED2" w14:textId="32C6E1AC" w:rsidR="00A445F1" w:rsidRPr="00A445F1" w:rsidRDefault="00A445F1" w:rsidP="00A445F1">
      <w:pPr>
        <w:rPr>
          <w:lang w:val="en-US"/>
        </w:rPr>
      </w:pPr>
      <w:r w:rsidRPr="00A445F1">
        <w:rPr>
          <w:lang w:val="en-US"/>
        </w:rPr>
        <w:t xml:space="preserve">    XrQuaternionf</w:t>
      </w:r>
      <w:r>
        <w:rPr>
          <w:lang w:val="en-US" w:eastAsia="zh-CN"/>
        </w:rPr>
        <w:tab/>
      </w:r>
      <w:r>
        <w:rPr>
          <w:lang w:val="en-US" w:eastAsia="zh-CN"/>
        </w:rPr>
        <w:tab/>
      </w:r>
      <w:r>
        <w:rPr>
          <w:lang w:val="en-US" w:eastAsia="zh-CN"/>
        </w:rPr>
        <w:tab/>
      </w:r>
      <w:r>
        <w:rPr>
          <w:lang w:val="en-US" w:eastAsia="zh-CN"/>
        </w:rPr>
        <w:tab/>
      </w:r>
      <w:r>
        <w:rPr>
          <w:lang w:val="en-US" w:eastAsia="zh-CN"/>
        </w:rPr>
        <w:tab/>
      </w:r>
      <w:r w:rsidRPr="00A445F1">
        <w:rPr>
          <w:lang w:val="en-US"/>
        </w:rPr>
        <w:t>orientation;</w:t>
      </w:r>
    </w:p>
    <w:p w14:paraId="52588313" w14:textId="597C3636" w:rsidR="00A445F1" w:rsidRPr="00A445F1" w:rsidRDefault="00A445F1" w:rsidP="00A445F1">
      <w:pPr>
        <w:rPr>
          <w:lang w:val="en-US"/>
        </w:rPr>
      </w:pPr>
      <w:r w:rsidRPr="00A445F1">
        <w:rPr>
          <w:lang w:val="en-US"/>
        </w:rPr>
        <w:t xml:space="preserve">    XrVector3f</w:t>
      </w:r>
      <w:r>
        <w:rPr>
          <w:lang w:val="en-US"/>
        </w:rPr>
        <w:tab/>
      </w:r>
      <w:r>
        <w:rPr>
          <w:lang w:val="en-US"/>
        </w:rPr>
        <w:tab/>
      </w:r>
      <w:r>
        <w:rPr>
          <w:lang w:val="en-US"/>
        </w:rPr>
        <w:tab/>
      </w:r>
      <w:r>
        <w:rPr>
          <w:lang w:val="en-US"/>
        </w:rPr>
        <w:tab/>
      </w:r>
      <w:r>
        <w:rPr>
          <w:lang w:val="en-US"/>
        </w:rPr>
        <w:tab/>
      </w:r>
      <w:r>
        <w:rPr>
          <w:lang w:val="en-US"/>
        </w:rPr>
        <w:tab/>
      </w:r>
      <w:r w:rsidRPr="00A445F1">
        <w:rPr>
          <w:lang w:val="en-US"/>
        </w:rPr>
        <w:t>position;</w:t>
      </w:r>
    </w:p>
    <w:p w14:paraId="08F3FAB7" w14:textId="28A94001" w:rsidR="00A445F1" w:rsidRPr="000A31BA" w:rsidRDefault="00A445F1" w:rsidP="00A445F1">
      <w:pPr>
        <w:rPr>
          <w:lang w:val="en-US"/>
        </w:rPr>
      </w:pPr>
      <w:r w:rsidRPr="00A445F1">
        <w:rPr>
          <w:lang w:val="en-US"/>
        </w:rPr>
        <w:t>} XrPosef;</w:t>
      </w:r>
    </w:p>
    <w:p w14:paraId="6A408CE8" w14:textId="75AD24DD" w:rsidR="000A31BA" w:rsidRPr="000A31BA" w:rsidRDefault="000A31BA" w:rsidP="000A31BA">
      <w:r w:rsidRPr="000A31BA">
        <w:rPr>
          <w:lang w:val="en-US"/>
        </w:rPr>
        <w:t xml:space="preserve">The pose is represented in the coordinate system provided by XrEyeGazesInfoFB::baseSpace. The gazeConfidence is a float value between 0 and 1 that represents the confidence for eye pose. A value of 0 represents no confidence in the pose returned, and a value of 1 means maximum confidence in the returned eye pose. The eye gaze pose is natively oriented with +Y up, +X to the right, and -Z forward and not gravity-aligned, similar to the </w:t>
      </w:r>
      <w:r w:rsidRPr="000A31BA">
        <w:rPr>
          <w:i/>
          <w:lang w:val="en-US"/>
        </w:rPr>
        <w:t>XR_REFERENCE_SPACE_TYPE_VIEW</w:t>
      </w:r>
      <w:r w:rsidRPr="000A31BA">
        <w:rPr>
          <w:lang w:val="en-US"/>
        </w:rPr>
        <w:t xml:space="preserve"> in [2</w:t>
      </w:r>
      <w:r w:rsidR="006D41B0">
        <w:rPr>
          <w:lang w:val="en-US"/>
        </w:rPr>
        <w:t>2</w:t>
      </w:r>
      <w:r w:rsidRPr="000A31BA">
        <w:rPr>
          <w:lang w:val="en-US"/>
        </w:rPr>
        <w:t>].</w:t>
      </w:r>
    </w:p>
    <w:p w14:paraId="496A86C9" w14:textId="77777777" w:rsidR="000A31BA" w:rsidRPr="000A31BA" w:rsidRDefault="000A31BA" w:rsidP="000A31BA">
      <w:pPr>
        <w:rPr>
          <w:lang w:val="en-US"/>
        </w:rPr>
      </w:pPr>
      <w:r w:rsidRPr="000A31BA">
        <w:rPr>
          <w:lang w:val="en-US"/>
        </w:rPr>
        <w:t xml:space="preserve">Eye gaze pose parameters, such as user’s eye position and orientation parameter can be predicted at a future time base on the field of XrTime in </w:t>
      </w:r>
      <w:r w:rsidRPr="000A31BA">
        <w:rPr>
          <w:i/>
          <w:lang w:val="en-US"/>
        </w:rPr>
        <w:t>XrEyeGazesFB</w:t>
      </w:r>
      <w:r w:rsidRPr="000A31BA">
        <w:rPr>
          <w:lang w:val="en-US"/>
        </w:rPr>
        <w:t xml:space="preserve"> structure. </w:t>
      </w:r>
    </w:p>
    <w:p w14:paraId="16C1AA15" w14:textId="77777777" w:rsidR="000A31BA" w:rsidRPr="000A31BA" w:rsidRDefault="000A31BA" w:rsidP="000A31BA">
      <w:pPr>
        <w:rPr>
          <w:lang w:val="en-US"/>
        </w:rPr>
      </w:pPr>
      <w:r w:rsidRPr="000A31BA">
        <w:rPr>
          <w:lang w:val="en-US"/>
        </w:rPr>
        <w:t>In the eye rendering in XR experience cases, eye gaze pose prediction parameters may be monitored or observed via the OP1.</w:t>
      </w:r>
    </w:p>
    <w:p w14:paraId="1EA6B209" w14:textId="77777777" w:rsidR="000A31BA" w:rsidRPr="000A31BA" w:rsidRDefault="000A31BA" w:rsidP="000A31BA">
      <w:pPr>
        <w:rPr>
          <w:lang w:val="en-US"/>
        </w:rPr>
      </w:pPr>
      <w:r w:rsidRPr="000A31BA">
        <w:rPr>
          <w:lang w:val="en-US"/>
        </w:rPr>
        <w:t>In summary, for either eye interaction or eye rendering cases, the eye gaze pose prediction parameters may be monitored or observed via the OP1.</w:t>
      </w:r>
    </w:p>
    <w:p w14:paraId="7C08C4E7" w14:textId="77777777" w:rsidR="000A31BA" w:rsidRPr="000A31BA" w:rsidRDefault="000A31BA" w:rsidP="000A31BA">
      <w:pPr>
        <w:rPr>
          <w:lang w:val="en-US" w:eastAsia="zh-CN"/>
        </w:rPr>
      </w:pPr>
      <w:r w:rsidRPr="000A31BA">
        <w:rPr>
          <w:lang w:val="en-US" w:eastAsia="zh-CN"/>
        </w:rPr>
        <w:t>Gaze pose parameters may be used to be identified as two potential QoE metrics. Firstly, the eye gaze pose prediction error can be derived by calculating the deviations between the actual gaze position/orientation information and the predicated gaze position/orientation information. The eye gaze pose prediction error affects user's experience of looking at an XR world area or content. e.g. in the foveated rendering scenario, eye tracked foveated rendering renders lower pixel density in the periphery of the user’s gaze, taking advantage of low peripheral acuity. If the eye gaze pose prediction error is a lot, it may happen that people will see low-pixel density content in the center of the gaze, this will reduce the user's perception of the experience.</w:t>
      </w:r>
    </w:p>
    <w:p w14:paraId="7776D69D" w14:textId="77777777" w:rsidR="000A31BA" w:rsidRPr="000A31BA" w:rsidRDefault="000A31BA" w:rsidP="000A31BA">
      <w:pPr>
        <w:rPr>
          <w:lang w:val="en-US" w:eastAsia="zh-CN"/>
        </w:rPr>
      </w:pPr>
      <w:r w:rsidRPr="000A31BA">
        <w:rPr>
          <w:lang w:val="en-US" w:eastAsia="zh-CN"/>
        </w:rPr>
        <w:t>Secondly, the eye gaze interaction latency may be also derived to indicate the time from the eye gaze information is requested until the eye gaze pose is displayed (i.e., the content reflecting the eye gaze information is displayed). e.g. in the foveated rendering scenario, if the eye gaze interaction latency is large and when the user's gaze changes, people will find that the content he is looking at is still low pixelated for a longer period of time, which will degrade user experience.</w:t>
      </w:r>
    </w:p>
    <w:p w14:paraId="25143940" w14:textId="77777777" w:rsidR="000A31BA" w:rsidRPr="000A31BA" w:rsidRDefault="000A31BA" w:rsidP="000A31BA">
      <w:pPr>
        <w:pStyle w:val="EditorsNote"/>
      </w:pPr>
      <w:r w:rsidRPr="000A31BA">
        <w:t>Editor’s Note: Eye gaze parameters monitoring and potential eye gaze related QoE metrics can be further discussed if there are detailed eye gaze rendering information imported from MeCar WI”.</w:t>
      </w:r>
    </w:p>
    <w:p w14:paraId="5963BFF7" w14:textId="77777777" w:rsidR="000A31BA" w:rsidRPr="0089558E" w:rsidRDefault="000A31BA" w:rsidP="004F0E3E">
      <w:pPr>
        <w:rPr>
          <w:lang w:val="en-US" w:eastAsia="zh-CN"/>
        </w:rPr>
      </w:pPr>
    </w:p>
    <w:p w14:paraId="3677AACB" w14:textId="20048123" w:rsidR="004F0E3E" w:rsidRDefault="004F0E3E" w:rsidP="004F0E3E">
      <w:pPr>
        <w:pStyle w:val="41"/>
      </w:pPr>
      <w:bookmarkStart w:id="114" w:name="_Toc143815949"/>
      <w:bookmarkStart w:id="115" w:name="_Toc151099514"/>
      <w:r>
        <w:t>6.2.1.</w:t>
      </w:r>
      <w:r w:rsidR="000A31BA">
        <w:t>8</w:t>
      </w:r>
      <w:r w:rsidRPr="004F0E3E">
        <w:tab/>
      </w:r>
      <w:r>
        <w:t>Parameters monitored by OP1</w:t>
      </w:r>
      <w:bookmarkEnd w:id="114"/>
      <w:bookmarkEnd w:id="115"/>
    </w:p>
    <w:p w14:paraId="3A647AE5" w14:textId="4B44045F" w:rsidR="00AE121A" w:rsidRDefault="004F0E3E" w:rsidP="00E17573">
      <w:pPr>
        <w:rPr>
          <w:lang w:eastAsia="zh-CN"/>
        </w:rPr>
      </w:pPr>
      <w:r>
        <w:rPr>
          <w:lang w:eastAsia="zh-CN"/>
        </w:rPr>
        <w:t>To summarize, o</w:t>
      </w:r>
      <w:r w:rsidR="00EC68A0">
        <w:rPr>
          <w:lang w:eastAsia="zh-CN"/>
        </w:rPr>
        <w:t xml:space="preserve">bservation point 1 </w:t>
      </w:r>
      <w:r w:rsidR="00E17573">
        <w:rPr>
          <w:lang w:eastAsia="zh-CN"/>
        </w:rPr>
        <w:t>is defined to monitor</w:t>
      </w:r>
      <w:r w:rsidR="00657858">
        <w:rPr>
          <w:lang w:eastAsia="zh-CN"/>
        </w:rPr>
        <w:t>:</w:t>
      </w:r>
    </w:p>
    <w:p w14:paraId="71BDDA3F" w14:textId="77777777" w:rsidR="00E17573" w:rsidRPr="00A35B32" w:rsidRDefault="00E17573" w:rsidP="00E17573">
      <w:pPr>
        <w:pStyle w:val="B1"/>
      </w:pPr>
      <w:r w:rsidRPr="00A35B32">
        <w:lastRenderedPageBreak/>
        <w:t>-</w:t>
      </w:r>
      <w:r w:rsidRPr="00A35B32">
        <w:tab/>
        <w:t>Viewer pose</w:t>
      </w:r>
    </w:p>
    <w:p w14:paraId="1B6A9049" w14:textId="77777777" w:rsidR="00E17573" w:rsidRPr="00A35B32" w:rsidRDefault="00E17573" w:rsidP="00E17573">
      <w:pPr>
        <w:pStyle w:val="B1"/>
      </w:pPr>
      <w:r w:rsidRPr="00A35B32">
        <w:t>-</w:t>
      </w:r>
      <w:r w:rsidRPr="00A35B32">
        <w:tab/>
        <w:t xml:space="preserve">Projection parameters </w:t>
      </w:r>
    </w:p>
    <w:p w14:paraId="622DFB7D" w14:textId="77777777" w:rsidR="00E17573" w:rsidRPr="00A35B32" w:rsidRDefault="00E17573" w:rsidP="00E17573">
      <w:pPr>
        <w:pStyle w:val="B1"/>
      </w:pPr>
      <w:r w:rsidRPr="00A35B32">
        <w:t>-</w:t>
      </w:r>
      <w:r w:rsidRPr="00A35B32">
        <w:tab/>
        <w:t>Camera information</w:t>
      </w:r>
    </w:p>
    <w:p w14:paraId="1915C261" w14:textId="77777777" w:rsidR="00E17573" w:rsidRPr="00A35B32" w:rsidRDefault="00E17573" w:rsidP="00E17573">
      <w:pPr>
        <w:pStyle w:val="B1"/>
      </w:pPr>
      <w:r w:rsidRPr="00A35B32">
        <w:t>-</w:t>
      </w:r>
      <w:r w:rsidRPr="00A35B32">
        <w:tab/>
        <w:t>Gesture</w:t>
      </w:r>
    </w:p>
    <w:p w14:paraId="72CEC027" w14:textId="77777777" w:rsidR="00E17573" w:rsidRPr="00A35B32" w:rsidRDefault="00E17573" w:rsidP="00E17573">
      <w:pPr>
        <w:pStyle w:val="B1"/>
      </w:pPr>
      <w:r w:rsidRPr="00A35B32">
        <w:t>-</w:t>
      </w:r>
      <w:r w:rsidRPr="00A35B32">
        <w:tab/>
        <w:t>Body action</w:t>
      </w:r>
    </w:p>
    <w:p w14:paraId="00AE8BDD" w14:textId="3E228C63" w:rsidR="00E17573" w:rsidRDefault="00E17573" w:rsidP="00E17573">
      <w:pPr>
        <w:pStyle w:val="B1"/>
      </w:pPr>
      <w:r w:rsidRPr="00A35B32">
        <w:t>-</w:t>
      </w:r>
      <w:r w:rsidRPr="00A35B32">
        <w:tab/>
        <w:t xml:space="preserve">Tracking </w:t>
      </w:r>
      <w:r w:rsidR="00DC4F97" w:rsidRPr="00A35B32">
        <w:t>pos</w:t>
      </w:r>
      <w:r w:rsidR="00DC4F97">
        <w:t>e</w:t>
      </w:r>
      <w:r w:rsidR="00DC4F97" w:rsidRPr="00A35B32">
        <w:t xml:space="preserve"> </w:t>
      </w:r>
      <w:r w:rsidRPr="00A35B32">
        <w:t xml:space="preserve">prediction </w:t>
      </w:r>
      <w:r w:rsidR="000F606D">
        <w:t>parameters</w:t>
      </w:r>
    </w:p>
    <w:p w14:paraId="0DFC2DB5" w14:textId="2909B408" w:rsidR="002A40DD" w:rsidRDefault="002A40DD" w:rsidP="00E17573">
      <w:pPr>
        <w:pStyle w:val="B1"/>
      </w:pPr>
      <w:r>
        <w:t>-</w:t>
      </w:r>
      <w:r>
        <w:tab/>
      </w:r>
      <w:r w:rsidRPr="002A40DD">
        <w:t>Pose prediction parameters</w:t>
      </w:r>
    </w:p>
    <w:p w14:paraId="43383BC8" w14:textId="0969363A" w:rsidR="00E17573" w:rsidRPr="00A35B32" w:rsidRDefault="00E17573" w:rsidP="00E17573">
      <w:pPr>
        <w:pStyle w:val="B1"/>
      </w:pPr>
      <w:r w:rsidRPr="00A35B32">
        <w:t>-</w:t>
      </w:r>
      <w:r w:rsidRPr="00A35B32">
        <w:tab/>
      </w:r>
      <w:r w:rsidR="00887866" w:rsidRPr="00887866">
        <w:t>Registration latency</w:t>
      </w:r>
    </w:p>
    <w:p w14:paraId="7B7F8234" w14:textId="6C1E5071" w:rsidR="00AE121A" w:rsidRDefault="00062486" w:rsidP="00AE121A">
      <w:pPr>
        <w:pStyle w:val="31"/>
      </w:pPr>
      <w:bookmarkStart w:id="116" w:name="_Toc128059558"/>
      <w:bookmarkStart w:id="117" w:name="_Toc143815950"/>
      <w:bookmarkStart w:id="118" w:name="_Toc151099515"/>
      <w:r>
        <w:t>6</w:t>
      </w:r>
      <w:r w:rsidR="00AE121A">
        <w:t>.2.2</w:t>
      </w:r>
      <w:r w:rsidR="00AE121A">
        <w:tab/>
        <w:t>Observation Point 2</w:t>
      </w:r>
      <w:bookmarkEnd w:id="116"/>
      <w:bookmarkEnd w:id="117"/>
      <w:bookmarkEnd w:id="118"/>
    </w:p>
    <w:p w14:paraId="5A4B5F9A" w14:textId="77777777" w:rsidR="003F1E89" w:rsidRPr="00A35B32" w:rsidRDefault="003F1E89" w:rsidP="00A35B32">
      <w:pPr>
        <w:rPr>
          <w:lang w:eastAsia="zh-CN"/>
        </w:rPr>
      </w:pPr>
      <w:r w:rsidRPr="00A35B32">
        <w:rPr>
          <w:lang w:eastAsia="zh-CN"/>
        </w:rPr>
        <w:t>Scene Manager is a set of functions that supports the application in arranging the logical and spatial representation of a multisensorial scene based on support from the XR Runtime. XR Scene Manager has access to the latest pose and tracking information from the XR Runtime which is then provided. Based on this information, the Scene Manager may for example determine the objects visible to the user at a given point in time or more generally the objects that may be needed to be rendered in the next rendering cycles.</w:t>
      </w:r>
    </w:p>
    <w:p w14:paraId="189F8CE3" w14:textId="77777777" w:rsidR="003F1E89" w:rsidRPr="00A35B32" w:rsidRDefault="003F1E89" w:rsidP="00A35B32">
      <w:pPr>
        <w:rPr>
          <w:lang w:eastAsia="zh-CN"/>
        </w:rPr>
      </w:pPr>
      <w:r w:rsidRPr="00A35B32">
        <w:rPr>
          <w:lang w:eastAsia="zh-CN"/>
        </w:rPr>
        <w:t>Media Access Function is a set of functions that enables access to media and other XR-related data that is needed in the Scene manager or XR Runtime to provide an XR experience. The media access function accesses the network resources or sends data to the network using the established media pipelines.</w:t>
      </w:r>
    </w:p>
    <w:p w14:paraId="7D649CAF" w14:textId="7059212F" w:rsidR="003F1E89" w:rsidRPr="00A35B32" w:rsidRDefault="003F1E89" w:rsidP="00A35B32">
      <w:pPr>
        <w:rPr>
          <w:lang w:eastAsia="zh-CN"/>
        </w:rPr>
      </w:pPr>
      <w:r w:rsidRPr="00A35B32">
        <w:rPr>
          <w:lang w:eastAsia="zh-CN"/>
        </w:rPr>
        <w:t xml:space="preserve">Observation point 2 is derived from the API which exchanges </w:t>
      </w:r>
      <w:r w:rsidR="009D31DB" w:rsidRPr="00F5293F">
        <w:rPr>
          <w:lang w:eastAsia="zh-CN"/>
        </w:rPr>
        <w:t xml:space="preserve">scene </w:t>
      </w:r>
      <w:r w:rsidR="009D31DB">
        <w:rPr>
          <w:lang w:eastAsia="zh-CN"/>
        </w:rPr>
        <w:t xml:space="preserve">description </w:t>
      </w:r>
      <w:r w:rsidR="009D31DB" w:rsidRPr="00F5293F">
        <w:rPr>
          <w:lang w:eastAsia="zh-CN"/>
        </w:rPr>
        <w:t xml:space="preserve">information and </w:t>
      </w:r>
      <w:r w:rsidR="009D31DB">
        <w:rPr>
          <w:lang w:eastAsia="zh-CN"/>
        </w:rPr>
        <w:t xml:space="preserve">primitive </w:t>
      </w:r>
      <w:r w:rsidR="009D31DB" w:rsidRPr="00F5293F">
        <w:rPr>
          <w:lang w:eastAsia="zh-CN"/>
        </w:rPr>
        <w:t>buffers formats</w:t>
      </w:r>
      <w:r w:rsidRPr="00A35B32">
        <w:rPr>
          <w:lang w:eastAsia="zh-CN"/>
        </w:rPr>
        <w:t xml:space="preserve"> between Scene Manager and Media Access Function</w:t>
      </w:r>
      <w:r w:rsidR="009D31DB">
        <w:rPr>
          <w:lang w:eastAsia="zh-CN"/>
        </w:rPr>
        <w:t xml:space="preserve">. Scene description information may be generated from the application or in a scene description delivery document. The primitive buffers are defined via this API </w:t>
      </w:r>
      <w:r w:rsidR="009D31DB" w:rsidRPr="00264EF6">
        <w:rPr>
          <w:lang w:eastAsia="zh-CN"/>
        </w:rPr>
        <w:t>for different media types that can be rendered by the Visual and Audio renderer</w:t>
      </w:r>
      <w:r w:rsidR="009D31DB">
        <w:rPr>
          <w:lang w:eastAsia="zh-CN"/>
        </w:rPr>
        <w:t xml:space="preserve">. </w:t>
      </w:r>
      <w:r w:rsidR="009D31DB" w:rsidRPr="00264EF6">
        <w:rPr>
          <w:lang w:eastAsia="zh-CN"/>
        </w:rPr>
        <w:t>The combination of the scene description information</w:t>
      </w:r>
      <w:r w:rsidR="009D31DB">
        <w:rPr>
          <w:lang w:eastAsia="zh-CN"/>
        </w:rPr>
        <w:t xml:space="preserve"> and</w:t>
      </w:r>
      <w:r w:rsidR="009D31DB" w:rsidRPr="00264EF6">
        <w:rPr>
          <w:lang w:eastAsia="zh-CN"/>
        </w:rPr>
        <w:t xml:space="preserve"> the primitive buffers provide sufficient information to the presentation engine in order create an immersive audio-visual experience</w:t>
      </w:r>
      <w:r w:rsidR="009D31DB">
        <w:rPr>
          <w:lang w:eastAsia="zh-CN"/>
        </w:rPr>
        <w:t xml:space="preserve">. OP2 </w:t>
      </w:r>
      <w:r w:rsidRPr="00A35B32">
        <w:rPr>
          <w:lang w:eastAsia="zh-CN"/>
        </w:rPr>
        <w:t>is defined to monitor:</w:t>
      </w:r>
    </w:p>
    <w:p w14:paraId="5390924D" w14:textId="7F9B3171" w:rsidR="003F1E89" w:rsidRDefault="003F1E89" w:rsidP="003F1E89">
      <w:pPr>
        <w:pStyle w:val="EditorsNote"/>
      </w:pPr>
      <w:r w:rsidRPr="00A35B32">
        <w:t xml:space="preserve">Editor’s Note: </w:t>
      </w:r>
      <w:r w:rsidR="00814CB3">
        <w:t>P</w:t>
      </w:r>
      <w:r w:rsidRPr="00A35B32">
        <w:t>arameters to be monitored in OP2 are FFS</w:t>
      </w:r>
      <w:r w:rsidR="00814CB3" w:rsidRPr="00814CB3">
        <w:t>, which can be aligned with MeCar WI TS 26.119</w:t>
      </w:r>
      <w:r w:rsidRPr="00A35B32">
        <w:t xml:space="preserve">. </w:t>
      </w:r>
    </w:p>
    <w:p w14:paraId="13E21876" w14:textId="658711F5" w:rsidR="009D31DB" w:rsidRDefault="009D31DB" w:rsidP="009D31DB">
      <w:pPr>
        <w:pStyle w:val="31"/>
      </w:pPr>
      <w:bookmarkStart w:id="119" w:name="_Toc151099516"/>
      <w:r>
        <w:t>6.2.3</w:t>
      </w:r>
      <w:r>
        <w:tab/>
        <w:t>Observation Point 3</w:t>
      </w:r>
      <w:bookmarkEnd w:id="119"/>
    </w:p>
    <w:p w14:paraId="63D13251" w14:textId="77777777" w:rsidR="009D31DB" w:rsidRPr="0087646E" w:rsidRDefault="009D31DB" w:rsidP="009D31DB">
      <w:r>
        <w:rPr>
          <w:lang w:val="en-US"/>
        </w:rPr>
        <w:t xml:space="preserve">Observation point 3 is derived from the API which exchanges information between XR Source Management and Metrics Access Functions.  Information collected from XR Runtime may be serialized, time stamped, and compressed via this API, including: </w:t>
      </w:r>
      <w:r w:rsidRPr="00D77AB5">
        <w:rPr>
          <w:lang w:val="en-US"/>
        </w:rPr>
        <w:t xml:space="preserve">Viewer pose and projection parameters needed to render using the </w:t>
      </w:r>
      <w:r w:rsidRPr="00D77AB5">
        <w:rPr>
          <w:i/>
          <w:iCs/>
          <w:lang w:val="en-US"/>
        </w:rPr>
        <w:t>xrLocateViews</w:t>
      </w:r>
      <w:r w:rsidRPr="00D77AB5">
        <w:rPr>
          <w:lang w:val="en-US"/>
        </w:rPr>
        <w:t xml:space="preserve"> function to render each view for use in a composition projection layer</w:t>
      </w:r>
      <w:r>
        <w:rPr>
          <w:lang w:val="en-US"/>
        </w:rPr>
        <w:t xml:space="preserve">, camera and microphone output, etc. </w:t>
      </w:r>
      <w:r>
        <w:t>For XR metadata to be possibly delivered over a network interface, the raw formats including information on timing needs to be defined in order to permit serialization of the data in metadata delivery. Information includes viewer pose, triggers and actions, etc.</w:t>
      </w:r>
    </w:p>
    <w:p w14:paraId="6B844A41" w14:textId="77777777" w:rsidR="009D31DB" w:rsidRDefault="009D31DB" w:rsidP="009D31DB">
      <w:pPr>
        <w:rPr>
          <w:lang w:val="en-US"/>
        </w:rPr>
      </w:pPr>
      <w:r>
        <w:rPr>
          <w:lang w:val="en-US"/>
        </w:rPr>
        <w:t>OP3 is defined to monitor:</w:t>
      </w:r>
    </w:p>
    <w:p w14:paraId="4D2190FB" w14:textId="77777777" w:rsidR="009D31DB" w:rsidRDefault="009D31DB" w:rsidP="009D31DB">
      <w:pPr>
        <w:pStyle w:val="B1"/>
        <w:rPr>
          <w:lang w:eastAsia="zh-CN"/>
        </w:rPr>
      </w:pPr>
      <w:r>
        <w:t>-</w:t>
      </w:r>
      <w:r>
        <w:tab/>
      </w:r>
      <w:r w:rsidRPr="00782A3B">
        <w:t>Viewer pose</w:t>
      </w:r>
    </w:p>
    <w:p w14:paraId="16DB99C6" w14:textId="1660E8DD" w:rsidR="009D31DB" w:rsidRPr="009D31DB" w:rsidRDefault="009D31DB" w:rsidP="003F1E89">
      <w:pPr>
        <w:pStyle w:val="EditorsNote"/>
      </w:pPr>
      <w:r>
        <w:t>Editor’s Note: Additional</w:t>
      </w:r>
      <w:r w:rsidDel="004E3030">
        <w:t xml:space="preserve"> </w:t>
      </w:r>
      <w:r>
        <w:t xml:space="preserve">parameters to be monitored in OP3 are FFS, which can be aligned with MeCar WI TS 26.119. </w:t>
      </w:r>
    </w:p>
    <w:p w14:paraId="1CE33D68" w14:textId="1D26CB6D" w:rsidR="00AE121A" w:rsidRDefault="00062486" w:rsidP="00AE121A">
      <w:pPr>
        <w:pStyle w:val="31"/>
      </w:pPr>
      <w:bookmarkStart w:id="120" w:name="_Toc128059559"/>
      <w:bookmarkStart w:id="121" w:name="_Toc143815951"/>
      <w:bookmarkStart w:id="122" w:name="_Toc151099517"/>
      <w:r>
        <w:t>6</w:t>
      </w:r>
      <w:r w:rsidR="00AE121A">
        <w:t>.2.</w:t>
      </w:r>
      <w:r w:rsidR="009D31DB">
        <w:t>4</w:t>
      </w:r>
      <w:r w:rsidR="00AE121A">
        <w:tab/>
        <w:t xml:space="preserve">Observation Point </w:t>
      </w:r>
      <w:bookmarkEnd w:id="120"/>
      <w:bookmarkEnd w:id="121"/>
      <w:r w:rsidR="009D31DB">
        <w:t>4</w:t>
      </w:r>
      <w:bookmarkEnd w:id="122"/>
    </w:p>
    <w:p w14:paraId="299F0A44" w14:textId="69B6F61B" w:rsidR="009D31DB" w:rsidRDefault="003637A2" w:rsidP="009D31DB">
      <w:pPr>
        <w:rPr>
          <w:lang w:eastAsia="zh-CN"/>
        </w:rPr>
      </w:pPr>
      <w:r w:rsidRPr="00A35B32">
        <w:rPr>
          <w:lang w:eastAsia="zh-CN"/>
        </w:rPr>
        <w:t xml:space="preserve">Observation point </w:t>
      </w:r>
      <w:r w:rsidR="009D31DB">
        <w:rPr>
          <w:lang w:eastAsia="zh-CN"/>
        </w:rPr>
        <w:t>4</w:t>
      </w:r>
      <w:r w:rsidR="009D31DB" w:rsidRPr="00A35B32">
        <w:rPr>
          <w:lang w:eastAsia="zh-CN"/>
        </w:rPr>
        <w:t xml:space="preserve"> </w:t>
      </w:r>
      <w:r w:rsidRPr="00A35B32">
        <w:rPr>
          <w:lang w:eastAsia="zh-CN"/>
        </w:rPr>
        <w:t>is derived from the API which exchanges information between Media Access Function and 5G System</w:t>
      </w:r>
      <w:r w:rsidR="009D31DB">
        <w:rPr>
          <w:lang w:eastAsia="zh-CN"/>
        </w:rPr>
        <w:t xml:space="preserve">. The information delivered from this API includes: Scene Description, </w:t>
      </w:r>
      <w:r w:rsidR="009D31DB" w:rsidRPr="00F92AC0">
        <w:rPr>
          <w:lang w:eastAsia="zh-CN"/>
        </w:rPr>
        <w:t>Audio and video formats for parallel decoding of multiple buffers</w:t>
      </w:r>
      <w:r w:rsidR="009D31DB">
        <w:rPr>
          <w:lang w:eastAsia="zh-CN"/>
        </w:rPr>
        <w:t xml:space="preserve">, pose information, metadata, etc. This API is equivalent to the 3GPP VR Operation Point as defined in TS 26.118, which includes </w:t>
      </w:r>
      <w:r w:rsidR="009D31DB" w:rsidRPr="005641DA">
        <w:rPr>
          <w:lang w:eastAsia="zh-CN"/>
        </w:rPr>
        <w:t>spatial and temporal resolutions, and the encoding format</w:t>
      </w:r>
      <w:r w:rsidR="009D31DB">
        <w:rPr>
          <w:lang w:eastAsia="zh-CN"/>
        </w:rPr>
        <w:t>, etc.</w:t>
      </w:r>
    </w:p>
    <w:p w14:paraId="6B024F9D" w14:textId="2B0C696A" w:rsidR="003637A2" w:rsidRDefault="009D31DB" w:rsidP="009D31DB">
      <w:pPr>
        <w:rPr>
          <w:lang w:eastAsia="zh-CN"/>
        </w:rPr>
      </w:pPr>
      <w:r>
        <w:rPr>
          <w:lang w:eastAsia="zh-CN"/>
        </w:rPr>
        <w:t xml:space="preserve">OP4 </w:t>
      </w:r>
      <w:r w:rsidR="003637A2" w:rsidRPr="00A35B32">
        <w:rPr>
          <w:lang w:eastAsia="zh-CN"/>
        </w:rPr>
        <w:t>is defined to monitor:</w:t>
      </w:r>
    </w:p>
    <w:p w14:paraId="2D4B9C2B" w14:textId="5E30C6DC" w:rsidR="009D31DB" w:rsidRPr="00A35B32" w:rsidRDefault="009D31DB" w:rsidP="00A6374B">
      <w:pPr>
        <w:pStyle w:val="B1"/>
        <w:rPr>
          <w:lang w:eastAsia="zh-CN"/>
        </w:rPr>
      </w:pPr>
      <w:r>
        <w:t>-</w:t>
      </w:r>
      <w:r>
        <w:tab/>
        <w:t>S</w:t>
      </w:r>
      <w:r w:rsidRPr="005641DA">
        <w:t>patial and temporal resolutions</w:t>
      </w:r>
    </w:p>
    <w:p w14:paraId="54B77B79" w14:textId="01E1B11C" w:rsidR="00AE121A" w:rsidRPr="00A35B32" w:rsidRDefault="003637A2" w:rsidP="00A35B32">
      <w:pPr>
        <w:pStyle w:val="EditorsNote"/>
      </w:pPr>
      <w:r w:rsidRPr="00A35B32">
        <w:lastRenderedPageBreak/>
        <w:t xml:space="preserve">Editor’s Note: </w:t>
      </w:r>
      <w:r w:rsidR="009D31DB">
        <w:t>Additional</w:t>
      </w:r>
      <w:r w:rsidR="009D31DB" w:rsidDel="004E3030">
        <w:t xml:space="preserve"> </w:t>
      </w:r>
      <w:r w:rsidR="009D31DB">
        <w:t>p</w:t>
      </w:r>
      <w:r w:rsidRPr="00A35B32">
        <w:t xml:space="preserve">arameters to be monitored in </w:t>
      </w:r>
      <w:r w:rsidR="009D31DB" w:rsidRPr="00A35B32">
        <w:t>OP</w:t>
      </w:r>
      <w:r w:rsidR="009D31DB">
        <w:t>4</w:t>
      </w:r>
      <w:r w:rsidR="009D31DB" w:rsidRPr="00A35B32">
        <w:t xml:space="preserve"> </w:t>
      </w:r>
      <w:r w:rsidRPr="00A35B32">
        <w:t>are FFS</w:t>
      </w:r>
      <w:r w:rsidR="00814CB3" w:rsidRPr="00614F93">
        <w:t>, which can be aligned with MeCar WI TS 26.119</w:t>
      </w:r>
      <w:r w:rsidRPr="00A35B32">
        <w:t xml:space="preserve">. </w:t>
      </w:r>
    </w:p>
    <w:p w14:paraId="2895CC46" w14:textId="4ABAC195" w:rsidR="007710C5" w:rsidRPr="004D3578" w:rsidRDefault="007710C5" w:rsidP="007710C5">
      <w:pPr>
        <w:pStyle w:val="21"/>
      </w:pPr>
      <w:bookmarkStart w:id="123" w:name="_Toc143815953"/>
      <w:bookmarkStart w:id="124" w:name="_Toc151099518"/>
      <w:r>
        <w:t>6</w:t>
      </w:r>
      <w:r w:rsidRPr="004D3578">
        <w:t>.</w:t>
      </w:r>
      <w:r>
        <w:t>3</w:t>
      </w:r>
      <w:r w:rsidRPr="004D3578">
        <w:tab/>
      </w:r>
      <w:r>
        <w:t>Introduction of AR/MR QoE metrics</w:t>
      </w:r>
      <w:bookmarkEnd w:id="123"/>
      <w:bookmarkEnd w:id="124"/>
    </w:p>
    <w:p w14:paraId="674ED426" w14:textId="6B5FA7BE" w:rsidR="007710C5" w:rsidRDefault="007710C5" w:rsidP="007710C5">
      <w:r>
        <w:t xml:space="preserve">The typical procedures can be shown </w:t>
      </w:r>
      <w:r w:rsidR="006B1D88">
        <w:t xml:space="preserve">as </w:t>
      </w:r>
      <w:r>
        <w:t xml:space="preserve">below [2]. </w:t>
      </w:r>
    </w:p>
    <w:p w14:paraId="562DB4BB" w14:textId="77777777" w:rsidR="007710C5" w:rsidRDefault="007710C5" w:rsidP="007710C5">
      <w:r>
        <w:t>1.</w:t>
      </w:r>
      <w:r>
        <w:tab/>
        <w:t>Application Started</w:t>
      </w:r>
    </w:p>
    <w:p w14:paraId="327B5E99" w14:textId="77777777" w:rsidR="007710C5" w:rsidRDefault="007710C5" w:rsidP="007710C5">
      <w:r>
        <w:t>2.</w:t>
      </w:r>
      <w:r>
        <w:tab/>
        <w:t>Initial AR/MR object retrieval</w:t>
      </w:r>
    </w:p>
    <w:p w14:paraId="41E8E64E" w14:textId="77777777" w:rsidR="007710C5" w:rsidRDefault="007710C5" w:rsidP="007710C5">
      <w:r>
        <w:t>3.</w:t>
      </w:r>
      <w:r>
        <w:tab/>
        <w:t>XR Spatial Mapping</w:t>
      </w:r>
    </w:p>
    <w:p w14:paraId="1ED80632" w14:textId="77777777" w:rsidR="007710C5" w:rsidRDefault="007710C5" w:rsidP="007710C5">
      <w:r>
        <w:t>4.</w:t>
      </w:r>
      <w:r>
        <w:tab/>
        <w:t xml:space="preserve">The AR/MR objects are rendered and displayed at the right place based on the reconstructed 3D map. </w:t>
      </w:r>
    </w:p>
    <w:p w14:paraId="15CA5167" w14:textId="34D4ABD1" w:rsidR="007710C5" w:rsidRDefault="007710C5" w:rsidP="007710C5">
      <w:r>
        <w:t xml:space="preserve">Based on the above typical procedures, the following QoE metrics can be introduced and measured. </w:t>
      </w:r>
    </w:p>
    <w:p w14:paraId="10F65743" w14:textId="184FAD9D" w:rsidR="007710C5" w:rsidRDefault="007710C5" w:rsidP="007710C5">
      <w:pPr>
        <w:pStyle w:val="31"/>
      </w:pPr>
      <w:bookmarkStart w:id="125" w:name="_Toc143815954"/>
      <w:bookmarkStart w:id="126" w:name="_Toc151099519"/>
      <w:r>
        <w:t>6.3.1</w:t>
      </w:r>
      <w:r>
        <w:tab/>
      </w:r>
      <w:r w:rsidRPr="007710C5">
        <w:t>Registration latency</w:t>
      </w:r>
      <w:bookmarkEnd w:id="125"/>
      <w:bookmarkEnd w:id="126"/>
    </w:p>
    <w:p w14:paraId="2E8B6F02" w14:textId="25843AEE" w:rsidR="007710C5" w:rsidRDefault="00E6491E" w:rsidP="007710C5">
      <w:pPr>
        <w:rPr>
          <w:lang w:eastAsia="zh-CN"/>
        </w:rPr>
      </w:pPr>
      <w:r w:rsidRPr="00E6491E">
        <w:rPr>
          <w:lang w:eastAsia="zh-CN"/>
        </w:rPr>
        <w:t>Registration latency</w:t>
      </w:r>
      <w:r w:rsidR="007710C5">
        <w:rPr>
          <w:lang w:eastAsia="zh-CN"/>
        </w:rPr>
        <w:t xml:space="preserve"> indicates the time from the application is started until the 3D reconstructed map is obtained by the XR runtime and it can be observed in the OP-1. The whole 3D map reconstruction includes following aspects:</w:t>
      </w:r>
    </w:p>
    <w:p w14:paraId="3024B7E9" w14:textId="77777777" w:rsidR="00A85554" w:rsidRDefault="007710C5" w:rsidP="00AB580A">
      <w:pPr>
        <w:pStyle w:val="TH"/>
      </w:pPr>
      <w:r>
        <w:rPr>
          <w:lang w:eastAsia="zh-CN"/>
        </w:rPr>
        <w:t xml:space="preserve"> </w:t>
      </w:r>
      <w:r w:rsidR="00A85554">
        <w:rPr>
          <w:noProof/>
        </w:rPr>
        <w:object w:dxaOrig="9630" w:dyaOrig="4725" w14:anchorId="3ED2982C">
          <v:shape id="_x0000_i1028" type="#_x0000_t75" style="width:409pt;height:200.5pt" o:ole="">
            <v:imagedata r:id="rId21" o:title=""/>
          </v:shape>
          <o:OLEObject Type="Embed" ProgID="Visio.Drawing.15" ShapeID="_x0000_i1028" DrawAspect="Content" ObjectID="_1761712292" r:id="rId22"/>
        </w:object>
      </w:r>
    </w:p>
    <w:p w14:paraId="0BB03D04" w14:textId="09CEE78A" w:rsidR="00A85554" w:rsidRPr="006B1D88" w:rsidRDefault="00A85554" w:rsidP="00AB580A">
      <w:pPr>
        <w:pStyle w:val="TF"/>
        <w:rPr>
          <w:i/>
          <w:iCs/>
        </w:rPr>
      </w:pPr>
      <w:r w:rsidRPr="00A85554">
        <w:t>Figure 6.</w:t>
      </w:r>
      <w:r>
        <w:t>3.1</w:t>
      </w:r>
      <w:r w:rsidRPr="00A85554">
        <w:t xml:space="preserve">-1: </w:t>
      </w:r>
      <w:r w:rsidRPr="006B1D88">
        <w:t>Functional diagram for XR Spatial computing with network/cloud support [2]</w:t>
      </w:r>
    </w:p>
    <w:p w14:paraId="5EF1CD8E" w14:textId="77777777" w:rsidR="00A85554" w:rsidRDefault="00A85554" w:rsidP="006B1D88">
      <w:pPr>
        <w:pStyle w:val="B1"/>
        <w:rPr>
          <w:lang w:eastAsia="zh-CN"/>
        </w:rPr>
      </w:pPr>
      <w:r>
        <w:rPr>
          <w:lang w:eastAsia="zh-CN"/>
        </w:rPr>
        <w:t>1)</w:t>
      </w:r>
      <w:r>
        <w:rPr>
          <w:lang w:eastAsia="zh-CN"/>
        </w:rPr>
        <w:tab/>
        <w:t>Surrounding sensing latency;</w:t>
      </w:r>
    </w:p>
    <w:p w14:paraId="7D67BB3D" w14:textId="77777777" w:rsidR="00A85554" w:rsidRDefault="00A85554" w:rsidP="006B1D88">
      <w:pPr>
        <w:pStyle w:val="B1"/>
        <w:rPr>
          <w:lang w:eastAsia="zh-CN"/>
        </w:rPr>
      </w:pPr>
      <w:r>
        <w:rPr>
          <w:lang w:eastAsia="zh-CN"/>
        </w:rPr>
        <w:t>2)</w:t>
      </w:r>
      <w:r>
        <w:rPr>
          <w:lang w:eastAsia="zh-CN"/>
        </w:rPr>
        <w:tab/>
        <w:t>Sensor information delivery from the MAF to the XR Spatial Computing Server;</w:t>
      </w:r>
    </w:p>
    <w:p w14:paraId="0F8720A1" w14:textId="77777777" w:rsidR="00A85554" w:rsidRDefault="00A85554" w:rsidP="006B1D88">
      <w:pPr>
        <w:pStyle w:val="B1"/>
        <w:rPr>
          <w:lang w:eastAsia="zh-CN"/>
        </w:rPr>
      </w:pPr>
      <w:r>
        <w:rPr>
          <w:lang w:eastAsia="zh-CN"/>
        </w:rPr>
        <w:t>3)</w:t>
      </w:r>
      <w:r>
        <w:rPr>
          <w:lang w:eastAsia="zh-CN"/>
        </w:rPr>
        <w:tab/>
        <w:t>3D Map reconstruction and Spatial Description generation;</w:t>
      </w:r>
    </w:p>
    <w:p w14:paraId="4DFB7191" w14:textId="77777777" w:rsidR="00A85554" w:rsidRDefault="00A85554" w:rsidP="006B1D88">
      <w:pPr>
        <w:pStyle w:val="B1"/>
        <w:rPr>
          <w:lang w:eastAsia="zh-CN"/>
        </w:rPr>
      </w:pPr>
      <w:r>
        <w:rPr>
          <w:lang w:eastAsia="zh-CN"/>
        </w:rPr>
        <w:t>4)</w:t>
      </w:r>
      <w:r>
        <w:rPr>
          <w:lang w:eastAsia="zh-CN"/>
        </w:rPr>
        <w:tab/>
        <w:t>Spatial Description delivery from the XR Spatial Computing Server to the MAF;</w:t>
      </w:r>
    </w:p>
    <w:p w14:paraId="4240A08A" w14:textId="77777777" w:rsidR="00A85554" w:rsidRDefault="00A85554" w:rsidP="006B1D88">
      <w:pPr>
        <w:pStyle w:val="B1"/>
        <w:rPr>
          <w:lang w:eastAsia="zh-CN"/>
        </w:rPr>
      </w:pPr>
      <w:r>
        <w:rPr>
          <w:lang w:eastAsia="zh-CN"/>
        </w:rPr>
        <w:t>5)</w:t>
      </w:r>
      <w:r>
        <w:rPr>
          <w:lang w:eastAsia="zh-CN"/>
        </w:rPr>
        <w:tab/>
        <w:t>Spatial Description parsing and the local/remote AR object displaying;</w:t>
      </w:r>
    </w:p>
    <w:p w14:paraId="438BEBD9" w14:textId="20BB8D4D" w:rsidR="00D51B4E" w:rsidRDefault="00D51B4E" w:rsidP="00D51B4E">
      <w:pPr>
        <w:rPr>
          <w:lang w:eastAsia="zh-CN"/>
        </w:rPr>
      </w:pPr>
      <w:r>
        <w:rPr>
          <w:lang w:eastAsia="zh-CN"/>
        </w:rPr>
        <w:t xml:space="preserve">This metric is also available for the local AR/MR experience without network assistance. </w:t>
      </w:r>
    </w:p>
    <w:p w14:paraId="5149613C" w14:textId="6C496374" w:rsidR="00A85554" w:rsidRDefault="00A85554" w:rsidP="00A85554">
      <w:pPr>
        <w:pStyle w:val="31"/>
      </w:pPr>
      <w:bookmarkStart w:id="127" w:name="_Toc143815955"/>
      <w:bookmarkStart w:id="128" w:name="_Toc151099520"/>
      <w:r>
        <w:t>6.3.2</w:t>
      </w:r>
      <w:r>
        <w:tab/>
      </w:r>
      <w:r w:rsidRPr="00A85554">
        <w:t xml:space="preserve">Scene startup latency </w:t>
      </w:r>
      <w:r>
        <w:t>and</w:t>
      </w:r>
      <w:r w:rsidRPr="00A85554">
        <w:t xml:space="preserve"> Interaction latency</w:t>
      </w:r>
      <w:bookmarkEnd w:id="127"/>
      <w:bookmarkEnd w:id="128"/>
    </w:p>
    <w:p w14:paraId="2A3D2C41" w14:textId="069656BB" w:rsidR="00A85554" w:rsidRDefault="00E6491E" w:rsidP="00A85554">
      <w:pPr>
        <w:rPr>
          <w:lang w:eastAsia="zh-CN"/>
        </w:rPr>
      </w:pPr>
      <w:r>
        <w:rPr>
          <w:lang w:eastAsia="zh-CN"/>
        </w:rPr>
        <w:t>S</w:t>
      </w:r>
      <w:r w:rsidR="00A85554">
        <w:rPr>
          <w:lang w:eastAsia="zh-CN"/>
        </w:rPr>
        <w:t xml:space="preserve">cene startup latency indicates the time from the application is started until the remote initial AR scene is displayed in the right place of the reconstructed 3D space. For instance, once the AR application is started, an initial AR scene is requested by the client and further sent back to the AR runtime. </w:t>
      </w:r>
    </w:p>
    <w:p w14:paraId="07240D13" w14:textId="521E9072" w:rsidR="00A85554" w:rsidRDefault="00A85554" w:rsidP="00A85554">
      <w:pPr>
        <w:rPr>
          <w:lang w:eastAsia="zh-CN"/>
        </w:rPr>
      </w:pPr>
      <w:r>
        <w:rPr>
          <w:lang w:eastAsia="zh-CN"/>
        </w:rPr>
        <w:t>The interaction latency indicates the time from the new AR scene is requested until the remote new AR scene is di</w:t>
      </w:r>
      <w:r w:rsidR="000F2FB7">
        <w:rPr>
          <w:lang w:eastAsia="zh-CN"/>
        </w:rPr>
        <w:t>splayed. For example, when user</w:t>
      </w:r>
      <w:r>
        <w:rPr>
          <w:lang w:eastAsia="zh-CN"/>
        </w:rPr>
        <w:t xml:space="preserve"> clicks to request a specific AR object in the front, the AR scene is then requested by </w:t>
      </w:r>
      <w:r>
        <w:rPr>
          <w:lang w:eastAsia="zh-CN"/>
        </w:rPr>
        <w:lastRenderedPageBreak/>
        <w:t>the client and further sent back to the AR runtime for rendering and display.</w:t>
      </w:r>
      <w:r w:rsidR="008F13B0">
        <w:rPr>
          <w:lang w:eastAsia="zh-CN"/>
        </w:rPr>
        <w:t xml:space="preserve"> </w:t>
      </w:r>
      <w:r w:rsidR="008F13B0" w:rsidRPr="008F13B0">
        <w:rPr>
          <w:lang w:eastAsia="zh-CN"/>
        </w:rPr>
        <w:t>Render to photon time is calculated using predicted displayTime minus startRenderTime. Predicted displayTime can be monitored by the observation point 1, and startRenderTime is defined as the time when the renderer starts to render the scene according to the viewer pose.</w:t>
      </w:r>
    </w:p>
    <w:p w14:paraId="557E5C1D" w14:textId="6A5E81CE" w:rsidR="007710C5" w:rsidRPr="006B1D88" w:rsidRDefault="00A85554" w:rsidP="007710C5">
      <w:pPr>
        <w:rPr>
          <w:lang w:val="x-none" w:eastAsia="zh-CN"/>
        </w:rPr>
      </w:pPr>
      <w:r>
        <w:t>These can be observed in the OP-1. This can include following aspects:</w:t>
      </w:r>
    </w:p>
    <w:p w14:paraId="02A3026A" w14:textId="77777777" w:rsidR="00A85554" w:rsidRDefault="00A85554" w:rsidP="00AB580A">
      <w:pPr>
        <w:pStyle w:val="TH"/>
      </w:pPr>
      <w:r>
        <w:rPr>
          <w:noProof/>
        </w:rPr>
        <w:object w:dxaOrig="9615" w:dyaOrig="3180" w14:anchorId="6DCD9391">
          <v:shape id="_x0000_i1029" type="#_x0000_t75" style="width:481pt;height:159.5pt" o:ole="">
            <v:imagedata r:id="rId23" o:title=""/>
          </v:shape>
          <o:OLEObject Type="Embed" ProgID="Visio.Drawing.15" ShapeID="_x0000_i1029" DrawAspect="Content" ObjectID="_1761712293" r:id="rId24"/>
        </w:object>
      </w:r>
    </w:p>
    <w:p w14:paraId="42A03CCD" w14:textId="67A4A169" w:rsidR="00A85554" w:rsidRPr="006B1D88" w:rsidRDefault="00A85554" w:rsidP="00AB580A">
      <w:pPr>
        <w:pStyle w:val="TF"/>
        <w:rPr>
          <w:i/>
          <w:iCs/>
        </w:rPr>
      </w:pPr>
      <w:r w:rsidRPr="00A85554">
        <w:t>Figure 6.</w:t>
      </w:r>
      <w:r>
        <w:t>3.</w:t>
      </w:r>
      <w:r w:rsidR="006B1D88">
        <w:t>2</w:t>
      </w:r>
      <w:r w:rsidRPr="00A85554">
        <w:t xml:space="preserve">-1: </w:t>
      </w:r>
      <w:r w:rsidRPr="006B1D88">
        <w:t>Functional structure for AR UE</w:t>
      </w:r>
    </w:p>
    <w:p w14:paraId="715FB70B" w14:textId="55CEB684" w:rsidR="00A85554" w:rsidRDefault="00A85554" w:rsidP="006B1D88">
      <w:pPr>
        <w:pStyle w:val="B1"/>
        <w:rPr>
          <w:lang w:eastAsia="zh-CN"/>
        </w:rPr>
      </w:pPr>
      <w:r>
        <w:rPr>
          <w:lang w:eastAsia="zh-CN"/>
        </w:rPr>
        <w:t>1)</w:t>
      </w:r>
      <w:r>
        <w:rPr>
          <w:lang w:eastAsia="zh-CN"/>
        </w:rPr>
        <w:tab/>
        <w:t>Optionally, AR scene request sent from the MAF to the remote scene server;</w:t>
      </w:r>
    </w:p>
    <w:p w14:paraId="7FFE0B51" w14:textId="77777777" w:rsidR="00A85554" w:rsidRDefault="00A85554" w:rsidP="006B1D88">
      <w:pPr>
        <w:pStyle w:val="B1"/>
        <w:rPr>
          <w:lang w:eastAsia="zh-CN"/>
        </w:rPr>
      </w:pPr>
      <w:r>
        <w:rPr>
          <w:lang w:eastAsia="zh-CN"/>
        </w:rPr>
        <w:t>2)</w:t>
      </w:r>
      <w:r>
        <w:rPr>
          <w:lang w:eastAsia="zh-CN"/>
        </w:rPr>
        <w:tab/>
        <w:t>AR scene generation and rendering the remote scene server;</w:t>
      </w:r>
    </w:p>
    <w:p w14:paraId="50051909" w14:textId="77777777" w:rsidR="00A85554" w:rsidRDefault="00A85554" w:rsidP="006B1D88">
      <w:pPr>
        <w:pStyle w:val="B1"/>
        <w:rPr>
          <w:lang w:eastAsia="zh-CN"/>
        </w:rPr>
      </w:pPr>
      <w:r>
        <w:rPr>
          <w:lang w:eastAsia="zh-CN"/>
        </w:rPr>
        <w:t>3)</w:t>
      </w:r>
      <w:r>
        <w:rPr>
          <w:lang w:eastAsia="zh-CN"/>
        </w:rPr>
        <w:tab/>
        <w:t>AR scene delivery from the scene server to the MAF;</w:t>
      </w:r>
    </w:p>
    <w:p w14:paraId="01D96A86" w14:textId="6E9E5CC9" w:rsidR="007710C5" w:rsidRDefault="00A85554" w:rsidP="006B1D88">
      <w:pPr>
        <w:pStyle w:val="B1"/>
        <w:rPr>
          <w:lang w:eastAsia="zh-CN"/>
        </w:rPr>
      </w:pPr>
      <w:r>
        <w:rPr>
          <w:lang w:eastAsia="zh-CN"/>
        </w:rPr>
        <w:t>4)</w:t>
      </w:r>
      <w:r>
        <w:rPr>
          <w:lang w:eastAsia="zh-CN"/>
        </w:rPr>
        <w:tab/>
        <w:t>AR scene rendering and display.</w:t>
      </w:r>
    </w:p>
    <w:p w14:paraId="414D1D60" w14:textId="2A46C3E6" w:rsidR="00D51B4E" w:rsidRDefault="00D51B4E" w:rsidP="00D51B4E">
      <w:pPr>
        <w:rPr>
          <w:lang w:eastAsia="zh-CN"/>
        </w:rPr>
      </w:pPr>
      <w:r>
        <w:rPr>
          <w:lang w:eastAsia="zh-CN"/>
        </w:rPr>
        <w:t>This metric is also available for the local AR/MR experience without network assistance.</w:t>
      </w:r>
    </w:p>
    <w:p w14:paraId="591860A5" w14:textId="763F4683" w:rsidR="00571281" w:rsidRDefault="00571281" w:rsidP="00571281">
      <w:pPr>
        <w:pStyle w:val="31"/>
      </w:pPr>
      <w:bookmarkStart w:id="129" w:name="_Toc143815956"/>
      <w:bookmarkStart w:id="130" w:name="_Toc151099521"/>
      <w:r>
        <w:t>6.3.3</w:t>
      </w:r>
      <w:r>
        <w:tab/>
      </w:r>
      <w:r w:rsidRPr="00571281">
        <w:t>Tracking pos</w:t>
      </w:r>
      <w:r w:rsidR="00DC4F97">
        <w:t>e</w:t>
      </w:r>
      <w:r w:rsidRPr="00571281">
        <w:t xml:space="preserve"> prediction error</w:t>
      </w:r>
      <w:bookmarkEnd w:id="129"/>
      <w:bookmarkEnd w:id="130"/>
    </w:p>
    <w:p w14:paraId="11CD60DD" w14:textId="2357814E" w:rsidR="00571281" w:rsidRDefault="00571281" w:rsidP="006B1D88">
      <w:r>
        <w:t>This metric belongs to the device part, which mainly depends on the tracking pos</w:t>
      </w:r>
      <w:r w:rsidR="00DC4F97">
        <w:t>e</w:t>
      </w:r>
      <w:r>
        <w:t xml:space="preserve"> prediction accuracy.  </w:t>
      </w:r>
    </w:p>
    <w:p w14:paraId="1CC86981" w14:textId="6BBEF34F" w:rsidR="00571281" w:rsidRDefault="00571281" w:rsidP="006B1D88">
      <w:r>
        <w:t xml:space="preserve">Tracking </w:t>
      </w:r>
      <w:r w:rsidR="00DC4F97">
        <w:t xml:space="preserve">pose </w:t>
      </w:r>
      <w:r>
        <w:t xml:space="preserve">prediction error mainly refers to the relative </w:t>
      </w:r>
      <w:r w:rsidR="00DC4F97">
        <w:t xml:space="preserve">pose </w:t>
      </w:r>
      <w:r>
        <w:t xml:space="preserve">error which indicates the deviation of the relative </w:t>
      </w:r>
      <w:r w:rsidR="00DC4F97">
        <w:t xml:space="preserve">pose </w:t>
      </w:r>
      <w:r>
        <w:t xml:space="preserve">in the real world and the predicted </w:t>
      </w:r>
      <w:r w:rsidR="00DC4F97">
        <w:t>pose</w:t>
      </w:r>
      <w:r>
        <w:t>. This can be observed at OP-1 and derived by comparing the predicated spaces locations and real space locations</w:t>
      </w:r>
      <w:r w:rsidR="00832252">
        <w:t>, and detailed QoE metric is defined in the Table 6.3.3-1.</w:t>
      </w:r>
    </w:p>
    <w:p w14:paraId="0F6E6075" w14:textId="17891AC2" w:rsidR="003C7E31" w:rsidRDefault="003C7E31" w:rsidP="002A7375">
      <w:pPr>
        <w:pStyle w:val="TH"/>
      </w:pPr>
      <w:r>
        <w:t xml:space="preserve">Table 6.3.3-1: </w:t>
      </w:r>
      <w:r w:rsidRPr="00700C52">
        <w:t xml:space="preserve">Tracking </w:t>
      </w:r>
      <w:r w:rsidR="007D63FD" w:rsidRPr="00700C52">
        <w:t>pos</w:t>
      </w:r>
      <w:r w:rsidR="007D63FD">
        <w:t>e</w:t>
      </w:r>
      <w:r w:rsidR="007D63FD" w:rsidRPr="00700C52">
        <w:t xml:space="preserve"> </w:t>
      </w:r>
      <w:r w:rsidRPr="00700C52">
        <w:t>prediction error</w:t>
      </w: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304"/>
        <w:gridCol w:w="433"/>
        <w:gridCol w:w="2519"/>
        <w:gridCol w:w="1308"/>
        <w:gridCol w:w="4649"/>
      </w:tblGrid>
      <w:tr w:rsidR="003C7E31" w:rsidRPr="0014447F" w14:paraId="61946829" w14:textId="77777777" w:rsidTr="00C75193">
        <w:trPr>
          <w:trHeight w:val="252"/>
        </w:trPr>
        <w:tc>
          <w:tcPr>
            <w:tcW w:w="3256" w:type="dxa"/>
            <w:gridSpan w:val="3"/>
            <w:shd w:val="clear" w:color="auto" w:fill="BFBFBF"/>
          </w:tcPr>
          <w:p w14:paraId="1DC1C6B2" w14:textId="77777777" w:rsidR="003C7E31" w:rsidRPr="0014447F" w:rsidRDefault="003C7E31" w:rsidP="00C75193">
            <w:pPr>
              <w:pStyle w:val="TAH"/>
              <w:rPr>
                <w:lang w:eastAsia="ja-JP"/>
              </w:rPr>
            </w:pPr>
            <w:r w:rsidRPr="0014447F">
              <w:rPr>
                <w:lang w:eastAsia="ja-JP"/>
              </w:rPr>
              <w:t>Key</w:t>
            </w:r>
          </w:p>
        </w:tc>
        <w:tc>
          <w:tcPr>
            <w:tcW w:w="1308" w:type="dxa"/>
            <w:shd w:val="clear" w:color="auto" w:fill="BFBFBF"/>
          </w:tcPr>
          <w:p w14:paraId="2DF04D8B" w14:textId="77777777" w:rsidR="003C7E31" w:rsidRPr="0014447F" w:rsidRDefault="003C7E31" w:rsidP="00C75193">
            <w:pPr>
              <w:pStyle w:val="TAH"/>
              <w:rPr>
                <w:lang w:eastAsia="ja-JP"/>
              </w:rPr>
            </w:pPr>
            <w:r w:rsidRPr="0014447F">
              <w:rPr>
                <w:lang w:eastAsia="ja-JP"/>
              </w:rPr>
              <w:t>Type</w:t>
            </w:r>
          </w:p>
        </w:tc>
        <w:tc>
          <w:tcPr>
            <w:tcW w:w="4649" w:type="dxa"/>
            <w:shd w:val="clear" w:color="auto" w:fill="BFBFBF"/>
          </w:tcPr>
          <w:p w14:paraId="76DB9948" w14:textId="77777777" w:rsidR="003C7E31" w:rsidRPr="0014447F" w:rsidRDefault="003C7E31" w:rsidP="00C75193">
            <w:pPr>
              <w:pStyle w:val="TAH"/>
              <w:rPr>
                <w:lang w:eastAsia="ja-JP"/>
              </w:rPr>
            </w:pPr>
            <w:r w:rsidRPr="0014447F">
              <w:rPr>
                <w:lang w:eastAsia="ja-JP"/>
              </w:rPr>
              <w:t>Description</w:t>
            </w:r>
          </w:p>
        </w:tc>
      </w:tr>
      <w:tr w:rsidR="003C7E31" w:rsidRPr="0014447F" w14:paraId="06197EF9" w14:textId="77777777" w:rsidTr="00C75193">
        <w:trPr>
          <w:trHeight w:val="252"/>
        </w:trPr>
        <w:tc>
          <w:tcPr>
            <w:tcW w:w="3256" w:type="dxa"/>
            <w:gridSpan w:val="3"/>
            <w:shd w:val="clear" w:color="auto" w:fill="FFFFFF"/>
          </w:tcPr>
          <w:p w14:paraId="156CDF03" w14:textId="01D43E1A" w:rsidR="003C7E31" w:rsidRPr="0014447F" w:rsidRDefault="003C7E31" w:rsidP="00C75193">
            <w:pPr>
              <w:pStyle w:val="TAL"/>
              <w:rPr>
                <w:rFonts w:ascii="Courier New" w:hAnsi="Courier New" w:cs="Courier New"/>
                <w:lang w:eastAsia="ja-JP"/>
              </w:rPr>
            </w:pPr>
            <w:r w:rsidRPr="003C7E31">
              <w:rPr>
                <w:rFonts w:ascii="Courier New" w:hAnsi="Courier New" w:cs="Courier New"/>
                <w:lang w:eastAsia="ja-JP"/>
              </w:rPr>
              <w:t>TrackingPos</w:t>
            </w:r>
            <w:r w:rsidR="00DC4F97">
              <w:rPr>
                <w:rFonts w:ascii="Courier New" w:hAnsi="Courier New" w:cs="Courier New"/>
                <w:lang w:eastAsia="ja-JP"/>
              </w:rPr>
              <w:t>e</w:t>
            </w:r>
            <w:r w:rsidRPr="003C7E31">
              <w:rPr>
                <w:rFonts w:ascii="Courier New" w:hAnsi="Courier New" w:cs="Courier New"/>
                <w:lang w:eastAsia="ja-JP"/>
              </w:rPr>
              <w:t>PredictionErrorSet</w:t>
            </w:r>
          </w:p>
        </w:tc>
        <w:tc>
          <w:tcPr>
            <w:tcW w:w="1308" w:type="dxa"/>
            <w:shd w:val="clear" w:color="auto" w:fill="FFFFFF"/>
          </w:tcPr>
          <w:p w14:paraId="0CB44212" w14:textId="71ADF9B5" w:rsidR="003C7E31" w:rsidRPr="0014447F" w:rsidRDefault="003C7E31" w:rsidP="00C75193">
            <w:pPr>
              <w:pStyle w:val="TAL"/>
              <w:rPr>
                <w:rFonts w:ascii="Courier New" w:hAnsi="Courier New" w:cs="Courier New"/>
                <w:lang w:eastAsia="ja-JP"/>
              </w:rPr>
            </w:pPr>
            <w:r w:rsidRPr="003C7E31">
              <w:rPr>
                <w:rFonts w:ascii="Courier New" w:hAnsi="Courier New" w:cs="Courier New"/>
                <w:lang w:eastAsia="ja-JP"/>
              </w:rPr>
              <w:t>Set</w:t>
            </w:r>
          </w:p>
        </w:tc>
        <w:tc>
          <w:tcPr>
            <w:tcW w:w="4649" w:type="dxa"/>
            <w:shd w:val="clear" w:color="auto" w:fill="FFFFFF"/>
          </w:tcPr>
          <w:p w14:paraId="7A57670E" w14:textId="465F12B5" w:rsidR="003C7E31" w:rsidRPr="0014447F" w:rsidRDefault="003C7E31" w:rsidP="00C75193">
            <w:pPr>
              <w:pStyle w:val="TAL"/>
              <w:rPr>
                <w:rFonts w:cs="Arial"/>
                <w:lang w:eastAsia="ja-JP"/>
              </w:rPr>
            </w:pPr>
            <w:r w:rsidRPr="003C7E31">
              <w:rPr>
                <w:rFonts w:cs="Arial"/>
                <w:lang w:eastAsia="ja-JP"/>
              </w:rPr>
              <w:t>Set of tracking pos</w:t>
            </w:r>
            <w:r w:rsidR="00DC4F97">
              <w:rPr>
                <w:rFonts w:cs="Arial"/>
                <w:lang w:eastAsia="ja-JP"/>
              </w:rPr>
              <w:t>e</w:t>
            </w:r>
            <w:r w:rsidRPr="003C7E31">
              <w:rPr>
                <w:rFonts w:cs="Arial"/>
                <w:lang w:eastAsia="ja-JP"/>
              </w:rPr>
              <w:t xml:space="preserve"> prediction error.</w:t>
            </w:r>
          </w:p>
        </w:tc>
      </w:tr>
      <w:tr w:rsidR="003C7E31" w:rsidRPr="0014447F" w14:paraId="60113727" w14:textId="77777777" w:rsidTr="00C75193">
        <w:trPr>
          <w:trHeight w:val="252"/>
        </w:trPr>
        <w:tc>
          <w:tcPr>
            <w:tcW w:w="304" w:type="dxa"/>
            <w:shd w:val="clear" w:color="auto" w:fill="FFFFFF"/>
          </w:tcPr>
          <w:p w14:paraId="1B28C5BD" w14:textId="77777777" w:rsidR="003C7E31" w:rsidRPr="0014447F" w:rsidRDefault="003C7E31" w:rsidP="00C75193">
            <w:pPr>
              <w:pStyle w:val="TAL"/>
              <w:rPr>
                <w:lang w:eastAsia="ja-JP"/>
              </w:rPr>
            </w:pPr>
          </w:p>
        </w:tc>
        <w:tc>
          <w:tcPr>
            <w:tcW w:w="2952" w:type="dxa"/>
            <w:gridSpan w:val="2"/>
            <w:shd w:val="clear" w:color="auto" w:fill="FFFFFF"/>
          </w:tcPr>
          <w:p w14:paraId="0636AEBE" w14:textId="76105422" w:rsidR="003C7E31" w:rsidRPr="0014447F" w:rsidRDefault="003C7E31" w:rsidP="00C75193">
            <w:pPr>
              <w:pStyle w:val="TAL"/>
              <w:rPr>
                <w:rFonts w:ascii="Courier New" w:hAnsi="Courier New" w:cs="Courier New"/>
                <w:i/>
                <w:lang w:eastAsia="ja-JP"/>
              </w:rPr>
            </w:pPr>
            <w:r w:rsidRPr="003C7E31">
              <w:rPr>
                <w:rFonts w:ascii="Courier New" w:hAnsi="Courier New" w:cs="Courier New"/>
                <w:i/>
                <w:lang w:eastAsia="ja-JP"/>
              </w:rPr>
              <w:t>Entry</w:t>
            </w:r>
          </w:p>
        </w:tc>
        <w:tc>
          <w:tcPr>
            <w:tcW w:w="1308" w:type="dxa"/>
            <w:shd w:val="clear" w:color="auto" w:fill="FFFFFF"/>
          </w:tcPr>
          <w:p w14:paraId="7ADA62A5" w14:textId="1754309C" w:rsidR="003C7E31" w:rsidRPr="0014447F" w:rsidRDefault="003C7E31" w:rsidP="00C75193">
            <w:pPr>
              <w:pStyle w:val="TAL"/>
              <w:rPr>
                <w:rFonts w:ascii="Courier New" w:hAnsi="Courier New" w:cs="Courier New"/>
                <w:lang w:eastAsia="ja-JP"/>
              </w:rPr>
            </w:pPr>
            <w:r w:rsidRPr="003C7E31">
              <w:rPr>
                <w:rFonts w:ascii="Courier New" w:hAnsi="Courier New" w:cs="Courier New"/>
                <w:lang w:eastAsia="ja-JP"/>
              </w:rPr>
              <w:t>Object</w:t>
            </w:r>
          </w:p>
        </w:tc>
        <w:tc>
          <w:tcPr>
            <w:tcW w:w="4649" w:type="dxa"/>
            <w:shd w:val="clear" w:color="auto" w:fill="FFFFFF"/>
          </w:tcPr>
          <w:p w14:paraId="270759EA" w14:textId="77777777" w:rsidR="003C7E31" w:rsidRPr="0014447F" w:rsidRDefault="003C7E31" w:rsidP="00C75193">
            <w:pPr>
              <w:pStyle w:val="TAL"/>
              <w:rPr>
                <w:rFonts w:cs="Arial"/>
                <w:lang w:eastAsia="ja-JP"/>
              </w:rPr>
            </w:pPr>
          </w:p>
        </w:tc>
      </w:tr>
      <w:tr w:rsidR="003C7E31" w:rsidRPr="0014447F" w14:paraId="63BB6264" w14:textId="77777777" w:rsidTr="00C75193">
        <w:trPr>
          <w:trHeight w:val="252"/>
        </w:trPr>
        <w:tc>
          <w:tcPr>
            <w:tcW w:w="304" w:type="dxa"/>
            <w:shd w:val="clear" w:color="auto" w:fill="FFFFFF"/>
          </w:tcPr>
          <w:p w14:paraId="0F7DC882" w14:textId="77777777" w:rsidR="003C7E31" w:rsidRPr="0014447F" w:rsidRDefault="003C7E31" w:rsidP="00C75193">
            <w:pPr>
              <w:pStyle w:val="TAL"/>
              <w:rPr>
                <w:lang w:eastAsia="ja-JP"/>
              </w:rPr>
            </w:pPr>
          </w:p>
        </w:tc>
        <w:tc>
          <w:tcPr>
            <w:tcW w:w="433" w:type="dxa"/>
            <w:shd w:val="clear" w:color="auto" w:fill="FFFFFF"/>
          </w:tcPr>
          <w:p w14:paraId="6781E7EF" w14:textId="77777777" w:rsidR="003C7E31" w:rsidRPr="0014447F" w:rsidRDefault="003C7E31" w:rsidP="00C75193">
            <w:pPr>
              <w:pStyle w:val="TAL"/>
              <w:rPr>
                <w:rFonts w:ascii="Courier New" w:hAnsi="Courier New" w:cs="Courier New"/>
                <w:lang w:eastAsia="ja-JP"/>
              </w:rPr>
            </w:pPr>
          </w:p>
        </w:tc>
        <w:tc>
          <w:tcPr>
            <w:tcW w:w="2519" w:type="dxa"/>
            <w:shd w:val="clear" w:color="auto" w:fill="FFFFFF"/>
          </w:tcPr>
          <w:p w14:paraId="7DABAB50" w14:textId="385C4B19" w:rsidR="003C7E31" w:rsidRPr="0014447F" w:rsidRDefault="003C7E31" w:rsidP="00C75193">
            <w:pPr>
              <w:pStyle w:val="TAL"/>
              <w:rPr>
                <w:rFonts w:ascii="Courier New" w:hAnsi="Courier New" w:cs="Courier New"/>
                <w:lang w:eastAsia="ja-JP"/>
              </w:rPr>
            </w:pPr>
            <w:r w:rsidRPr="003C7E31">
              <w:rPr>
                <w:rFonts w:ascii="Courier New" w:hAnsi="Courier New" w:cs="Courier New"/>
                <w:lang w:eastAsia="ja-JP"/>
              </w:rPr>
              <w:t>Time</w:t>
            </w:r>
          </w:p>
        </w:tc>
        <w:tc>
          <w:tcPr>
            <w:tcW w:w="1308" w:type="dxa"/>
            <w:shd w:val="clear" w:color="auto" w:fill="FFFFFF"/>
          </w:tcPr>
          <w:p w14:paraId="3DD8270E" w14:textId="4347F02F" w:rsidR="003C7E31" w:rsidRPr="0014447F" w:rsidRDefault="003C7E31" w:rsidP="00C75193">
            <w:pPr>
              <w:pStyle w:val="TAL"/>
              <w:rPr>
                <w:rFonts w:ascii="Courier New" w:hAnsi="Courier New" w:cs="Courier New"/>
                <w:lang w:eastAsia="ja-JP"/>
              </w:rPr>
            </w:pPr>
            <w:r w:rsidRPr="003C7E31">
              <w:rPr>
                <w:rFonts w:ascii="Courier New" w:hAnsi="Courier New" w:cs="Courier New"/>
                <w:lang w:eastAsia="ja-JP"/>
              </w:rPr>
              <w:t>Integer</w:t>
            </w:r>
          </w:p>
        </w:tc>
        <w:tc>
          <w:tcPr>
            <w:tcW w:w="4649" w:type="dxa"/>
            <w:shd w:val="clear" w:color="auto" w:fill="FFFFFF"/>
          </w:tcPr>
          <w:p w14:paraId="285F1BD4" w14:textId="4098943A" w:rsidR="003C7E31" w:rsidRPr="0014447F" w:rsidRDefault="003C7E31" w:rsidP="00C75193">
            <w:pPr>
              <w:pStyle w:val="TAL"/>
              <w:rPr>
                <w:rFonts w:cs="Arial"/>
                <w:lang w:eastAsia="ja-JP"/>
              </w:rPr>
            </w:pPr>
            <w:r w:rsidRPr="003C7E31">
              <w:rPr>
                <w:rFonts w:cs="Arial"/>
                <w:lang w:eastAsia="ja-JP"/>
              </w:rPr>
              <w:t>The time for which the location should be provided.</w:t>
            </w:r>
          </w:p>
        </w:tc>
      </w:tr>
      <w:tr w:rsidR="003C7E31" w:rsidRPr="0014447F" w14:paraId="39C2DB00" w14:textId="77777777" w:rsidTr="00C75193">
        <w:trPr>
          <w:trHeight w:val="252"/>
        </w:trPr>
        <w:tc>
          <w:tcPr>
            <w:tcW w:w="304" w:type="dxa"/>
            <w:shd w:val="clear" w:color="auto" w:fill="FFFFFF"/>
          </w:tcPr>
          <w:p w14:paraId="26BA7005" w14:textId="77777777" w:rsidR="003C7E31" w:rsidRPr="0014447F" w:rsidRDefault="003C7E31" w:rsidP="00C75193">
            <w:pPr>
              <w:pStyle w:val="TAL"/>
              <w:rPr>
                <w:lang w:eastAsia="ja-JP"/>
              </w:rPr>
            </w:pPr>
          </w:p>
        </w:tc>
        <w:tc>
          <w:tcPr>
            <w:tcW w:w="433" w:type="dxa"/>
            <w:shd w:val="clear" w:color="auto" w:fill="FFFFFF"/>
          </w:tcPr>
          <w:p w14:paraId="5968338D" w14:textId="77777777" w:rsidR="003C7E31" w:rsidRPr="0014447F" w:rsidRDefault="003C7E31" w:rsidP="00C75193">
            <w:pPr>
              <w:pStyle w:val="TAL"/>
              <w:rPr>
                <w:rFonts w:ascii="Courier New" w:hAnsi="Courier New" w:cs="Courier New"/>
                <w:lang w:eastAsia="ja-JP"/>
              </w:rPr>
            </w:pPr>
          </w:p>
        </w:tc>
        <w:tc>
          <w:tcPr>
            <w:tcW w:w="2519" w:type="dxa"/>
            <w:shd w:val="clear" w:color="auto" w:fill="FFFFFF"/>
          </w:tcPr>
          <w:p w14:paraId="0D8E89DC" w14:textId="0D7AB2A3" w:rsidR="003C7E31" w:rsidRPr="0014447F" w:rsidRDefault="003C7E31" w:rsidP="00C75193">
            <w:pPr>
              <w:pStyle w:val="TAL"/>
              <w:rPr>
                <w:rFonts w:ascii="Courier New" w:hAnsi="Courier New" w:cs="Courier New"/>
                <w:lang w:eastAsia="ja-JP"/>
              </w:rPr>
            </w:pPr>
            <w:r w:rsidRPr="003C7E31">
              <w:rPr>
                <w:rFonts w:ascii="Courier New" w:hAnsi="Courier New" w:cs="Courier New"/>
                <w:lang w:eastAsia="ja-JP"/>
              </w:rPr>
              <w:t>SpacePredictionError</w:t>
            </w:r>
          </w:p>
        </w:tc>
        <w:tc>
          <w:tcPr>
            <w:tcW w:w="1308" w:type="dxa"/>
            <w:shd w:val="clear" w:color="auto" w:fill="FFFFFF"/>
          </w:tcPr>
          <w:p w14:paraId="304B6409" w14:textId="0D9CFF34" w:rsidR="003C7E31" w:rsidRPr="0014447F" w:rsidRDefault="003C7E31" w:rsidP="00C75193">
            <w:pPr>
              <w:pStyle w:val="TAL"/>
              <w:rPr>
                <w:rFonts w:ascii="Courier New" w:hAnsi="Courier New" w:cs="Courier New"/>
                <w:lang w:eastAsia="zh-CN"/>
              </w:rPr>
            </w:pPr>
            <w:r w:rsidRPr="003C7E31">
              <w:rPr>
                <w:rFonts w:ascii="Courier New" w:hAnsi="Courier New" w:cs="Courier New"/>
                <w:lang w:eastAsia="zh-CN"/>
              </w:rPr>
              <w:t>Set</w:t>
            </w:r>
          </w:p>
        </w:tc>
        <w:tc>
          <w:tcPr>
            <w:tcW w:w="4649" w:type="dxa"/>
            <w:shd w:val="clear" w:color="auto" w:fill="FFFFFF"/>
          </w:tcPr>
          <w:p w14:paraId="57498010" w14:textId="68E6CF21" w:rsidR="003C7E31" w:rsidRPr="0014447F" w:rsidRDefault="003C7E31" w:rsidP="00C75193">
            <w:pPr>
              <w:pStyle w:val="TAL"/>
              <w:rPr>
                <w:rFonts w:cs="Arial"/>
                <w:lang w:eastAsia="ja-JP"/>
              </w:rPr>
            </w:pPr>
            <w:r w:rsidRPr="003C7E31">
              <w:rPr>
                <w:rFonts w:cs="Arial"/>
                <w:lang w:eastAsia="ja-JP"/>
              </w:rPr>
              <w:t>The deviation between the actual and predicted space location.</w:t>
            </w:r>
          </w:p>
        </w:tc>
      </w:tr>
    </w:tbl>
    <w:p w14:paraId="07D13AAE" w14:textId="77777777" w:rsidR="003C7E31" w:rsidRPr="002A7375" w:rsidRDefault="003C7E31" w:rsidP="003C7E31">
      <w:pPr>
        <w:rPr>
          <w:lang w:eastAsia="zh-CN"/>
        </w:rPr>
      </w:pPr>
    </w:p>
    <w:p w14:paraId="394CEEFF" w14:textId="77777777" w:rsidR="003C7E31" w:rsidRPr="00D476D7" w:rsidRDefault="003C7E31" w:rsidP="003C7E31">
      <w:pPr>
        <w:rPr>
          <w:lang w:val="en-US" w:eastAsia="zh-CN"/>
        </w:rPr>
      </w:pPr>
      <w:r>
        <w:rPr>
          <w:lang w:val="en-US" w:eastAsia="zh-CN"/>
        </w:rPr>
        <w:t>Note that the actual location may not be known in an XR session.</w:t>
      </w:r>
    </w:p>
    <w:p w14:paraId="4B2FC772" w14:textId="77777777" w:rsidR="003C7E31" w:rsidRDefault="003C7E31" w:rsidP="006B1D88"/>
    <w:p w14:paraId="371A3B3C" w14:textId="3D7D2EFD" w:rsidR="002A40DD" w:rsidRDefault="002A40DD" w:rsidP="002A40DD">
      <w:pPr>
        <w:pStyle w:val="31"/>
      </w:pPr>
      <w:bookmarkStart w:id="131" w:name="_Toc143815957"/>
      <w:bookmarkStart w:id="132" w:name="_Toc151099522"/>
      <w:r>
        <w:t>6.3.4</w:t>
      </w:r>
      <w:r>
        <w:tab/>
      </w:r>
      <w:r w:rsidR="0090672D" w:rsidRPr="0090672D">
        <w:t>One-way delay and RTT</w:t>
      </w:r>
      <w:bookmarkEnd w:id="131"/>
      <w:bookmarkEnd w:id="132"/>
    </w:p>
    <w:p w14:paraId="2B3F1C18" w14:textId="09ACFC50" w:rsidR="0090672D" w:rsidRDefault="0090672D" w:rsidP="0090672D">
      <w:pPr>
        <w:pStyle w:val="41"/>
      </w:pPr>
      <w:bookmarkStart w:id="133" w:name="_Toc143815958"/>
      <w:bookmarkStart w:id="134" w:name="_Toc151099523"/>
      <w:r>
        <w:t>6.3.4.1</w:t>
      </w:r>
      <w:r>
        <w:tab/>
        <w:t>Background</w:t>
      </w:r>
      <w:bookmarkEnd w:id="133"/>
      <w:bookmarkEnd w:id="134"/>
    </w:p>
    <w:p w14:paraId="55D951C5" w14:textId="6B96FB88" w:rsidR="002A40DD" w:rsidRDefault="0090672D" w:rsidP="0090672D">
      <w:pPr>
        <w:rPr>
          <w:lang w:eastAsia="zh-CN"/>
        </w:rPr>
      </w:pPr>
      <w:r w:rsidRPr="0090672D">
        <w:rPr>
          <w:lang w:eastAsia="zh-CN"/>
        </w:rPr>
        <w:t xml:space="preserve">The motion-to-render-to-photon delay has a significant impact on the QoE. The delay consists of the uplink one-way delay, the downlink one-way delay, or the RTT. One of the issues of measuring these delays is that the measurements </w:t>
      </w:r>
      <w:r w:rsidRPr="0090672D">
        <w:rPr>
          <w:lang w:eastAsia="zh-CN"/>
        </w:rPr>
        <w:lastRenderedPageBreak/>
        <w:t>may not be representative of the delays experienced by the media. The issue has been considered in SmarTAR [23], and an in-band delay measurement method with RTP header extension has been agreed. The method is beneficial to improving the accuracy of the meas</w:t>
      </w:r>
      <w:r>
        <w:rPr>
          <w:lang w:eastAsia="zh-CN"/>
        </w:rPr>
        <w:t>ured the one-way delays and RTT.</w:t>
      </w:r>
    </w:p>
    <w:p w14:paraId="677F0B1B" w14:textId="17AA7E72" w:rsidR="0090672D" w:rsidRDefault="0090672D" w:rsidP="0090672D">
      <w:pPr>
        <w:pStyle w:val="41"/>
      </w:pPr>
      <w:bookmarkStart w:id="135" w:name="_Toc143815959"/>
      <w:bookmarkStart w:id="136" w:name="_Toc151099524"/>
      <w:r>
        <w:t>6.3.4.</w:t>
      </w:r>
      <w:r w:rsidR="00C76AC4">
        <w:t>2</w:t>
      </w:r>
      <w:r>
        <w:tab/>
      </w:r>
      <w:r w:rsidRPr="0090672D">
        <w:t>Metric description</w:t>
      </w:r>
      <w:bookmarkEnd w:id="135"/>
      <w:bookmarkEnd w:id="136"/>
    </w:p>
    <w:p w14:paraId="1A3C750A" w14:textId="7AF551E3" w:rsidR="0090672D" w:rsidRDefault="0090672D" w:rsidP="0090672D">
      <w:r w:rsidRPr="0090672D">
        <w:t xml:space="preserve">Each delay of the uplink one-way delay, the downlink one-way delay and RTT includes the delays in the communication networks as well as the processing delay such as encryption (e.g., in the case of SRTP) and the queueing delay in the processing pipeline.  </w:t>
      </w:r>
    </w:p>
    <w:p w14:paraId="255A654B" w14:textId="23E995CC" w:rsidR="00C76AC4" w:rsidRDefault="00C76AC4" w:rsidP="00C76AC4">
      <w:pPr>
        <w:pStyle w:val="31"/>
      </w:pPr>
      <w:bookmarkStart w:id="137" w:name="_Toc143815960"/>
      <w:bookmarkStart w:id="138" w:name="_Toc151099525"/>
      <w:r>
        <w:t>6.3.5</w:t>
      </w:r>
      <w:r>
        <w:tab/>
      </w:r>
      <w:r w:rsidRPr="00C76AC4">
        <w:t>Pose error and time error</w:t>
      </w:r>
      <w:bookmarkEnd w:id="137"/>
      <w:bookmarkEnd w:id="138"/>
    </w:p>
    <w:p w14:paraId="17ECAD57" w14:textId="463F3BAA" w:rsidR="00C76AC4" w:rsidRDefault="00C76AC4" w:rsidP="00C76AC4">
      <w:pPr>
        <w:pStyle w:val="41"/>
      </w:pPr>
      <w:bookmarkStart w:id="139" w:name="_Toc143815961"/>
      <w:bookmarkStart w:id="140" w:name="_Toc151099526"/>
      <w:r>
        <w:t>6.3.5.1</w:t>
      </w:r>
      <w:r>
        <w:tab/>
        <w:t>Background</w:t>
      </w:r>
      <w:bookmarkEnd w:id="139"/>
      <w:bookmarkEnd w:id="140"/>
    </w:p>
    <w:p w14:paraId="29BFCD32" w14:textId="77777777" w:rsidR="00C76AC4" w:rsidRDefault="00C76AC4" w:rsidP="00C76AC4">
      <w:pPr>
        <w:rPr>
          <w:lang w:eastAsia="zh-CN"/>
        </w:rPr>
      </w:pPr>
      <w:r>
        <w:rPr>
          <w:lang w:eastAsia="zh-CN"/>
        </w:rPr>
        <w:t>The rendering process may use a predicted pose for rendering. The pose error (the difference between the pose used for rendering and the pose at the actual display time) affects the match can cause motion sickness, although the XR Runtime can mitigate the impact of pose errors to some extent by reprojection. Thus the pose error is a relevant metric for QoE.</w:t>
      </w:r>
    </w:p>
    <w:p w14:paraId="6DC293D5" w14:textId="2EC32E2F" w:rsidR="00C76AC4" w:rsidRDefault="00C76AC4" w:rsidP="00C76AC4">
      <w:pPr>
        <w:rPr>
          <w:lang w:eastAsia="zh-CN"/>
        </w:rPr>
      </w:pPr>
      <w:r>
        <w:rPr>
          <w:lang w:eastAsia="zh-CN"/>
        </w:rPr>
        <w:t>The pose error depends on the time error (for a rendered frame, how much the predicted display time is off from the actual display time). The time error can be used as a control knob by the rendering process and the communication network to adjust the respective delays in optimizing the QoE. Therefore, the time error is a relevant metric for QoE optimization.</w:t>
      </w:r>
    </w:p>
    <w:p w14:paraId="5CAE392E" w14:textId="0176F1B3" w:rsidR="00C76AC4" w:rsidRDefault="00C76AC4" w:rsidP="00C76AC4">
      <w:pPr>
        <w:pStyle w:val="41"/>
      </w:pPr>
      <w:bookmarkStart w:id="141" w:name="_Toc143815962"/>
      <w:bookmarkStart w:id="142" w:name="_Toc151099527"/>
      <w:r>
        <w:t>6.3.5.2</w:t>
      </w:r>
      <w:r>
        <w:tab/>
      </w:r>
      <w:r w:rsidRPr="0090672D">
        <w:t>Metric description</w:t>
      </w:r>
      <w:bookmarkEnd w:id="141"/>
      <w:bookmarkEnd w:id="142"/>
    </w:p>
    <w:p w14:paraId="22D47BA5" w14:textId="5631E803" w:rsidR="00C76AC4" w:rsidRPr="002A40DD" w:rsidRDefault="00C76AC4" w:rsidP="00C76AC4">
      <w:r>
        <w:t>As described in clause 6.2.1.1, a</w:t>
      </w:r>
      <w:r w:rsidRPr="00C76AC4">
        <w:t xml:space="preserve"> pose can be described by a </w:t>
      </w:r>
      <w:r w:rsidRPr="002A7375">
        <w:rPr>
          <w:i/>
        </w:rPr>
        <w:t>position</w:t>
      </w:r>
      <w:r w:rsidRPr="00C76AC4">
        <w:t xml:space="preserve"> and an </w:t>
      </w:r>
      <w:r w:rsidRPr="002A7375">
        <w:rPr>
          <w:i/>
        </w:rPr>
        <w:t>orientation</w:t>
      </w:r>
      <w:r w:rsidRPr="00C76AC4">
        <w:t xml:space="preserve"> in space relative to an XR Space</w:t>
      </w:r>
      <w:r w:rsidRPr="0090672D">
        <w:t xml:space="preserve">.  </w:t>
      </w:r>
      <w:r w:rsidR="008E2B53">
        <w:t xml:space="preserve">Viewer Pose Prediction Error QoE metric is defined in the below table </w:t>
      </w:r>
      <w:r w:rsidR="008E2B53" w:rsidRPr="008E2B53">
        <w:t>6.3.5.2-1</w:t>
      </w:r>
      <w:r w:rsidR="008E2B53">
        <w:t>.</w:t>
      </w:r>
    </w:p>
    <w:p w14:paraId="13D4EE23" w14:textId="4C4BA1B3" w:rsidR="00C76AC4" w:rsidRDefault="00C76AC4" w:rsidP="002A7375">
      <w:pPr>
        <w:pStyle w:val="TH"/>
      </w:pPr>
      <w:r>
        <w:t>Table 6.3.5.2-1: Viewer Pose Prediction Error</w:t>
      </w:r>
    </w:p>
    <w:p w14:paraId="21F85A81" w14:textId="77777777" w:rsidR="00C76AC4" w:rsidRDefault="00C76AC4" w:rsidP="0090672D"/>
    <w:tbl>
      <w:tblPr>
        <w:tblW w:w="9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167"/>
        <w:gridCol w:w="167"/>
        <w:gridCol w:w="167"/>
        <w:gridCol w:w="221"/>
        <w:gridCol w:w="167"/>
        <w:gridCol w:w="2610"/>
        <w:gridCol w:w="1022"/>
        <w:gridCol w:w="4699"/>
      </w:tblGrid>
      <w:tr w:rsidR="00105339" w:rsidRPr="0014447F" w14:paraId="4DF5ABF2" w14:textId="77777777" w:rsidTr="00235485">
        <w:trPr>
          <w:trHeight w:val="273"/>
        </w:trPr>
        <w:tc>
          <w:tcPr>
            <w:tcW w:w="3499" w:type="dxa"/>
            <w:gridSpan w:val="6"/>
            <w:shd w:val="clear" w:color="auto" w:fill="BFBFBF"/>
          </w:tcPr>
          <w:p w14:paraId="2A651519" w14:textId="77777777" w:rsidR="00105339" w:rsidRPr="0014447F" w:rsidRDefault="00105339" w:rsidP="00235485">
            <w:pPr>
              <w:pStyle w:val="TAH"/>
              <w:rPr>
                <w:lang w:eastAsia="ja-JP"/>
              </w:rPr>
            </w:pPr>
            <w:r w:rsidRPr="0014447F">
              <w:rPr>
                <w:lang w:eastAsia="ja-JP"/>
              </w:rPr>
              <w:t>Key</w:t>
            </w:r>
          </w:p>
        </w:tc>
        <w:tc>
          <w:tcPr>
            <w:tcW w:w="1022" w:type="dxa"/>
            <w:shd w:val="clear" w:color="auto" w:fill="BFBFBF"/>
          </w:tcPr>
          <w:p w14:paraId="02E72BB0" w14:textId="77777777" w:rsidR="00105339" w:rsidRPr="0014447F" w:rsidRDefault="00105339" w:rsidP="00235485">
            <w:pPr>
              <w:pStyle w:val="TAH"/>
              <w:rPr>
                <w:lang w:eastAsia="ja-JP"/>
              </w:rPr>
            </w:pPr>
            <w:r w:rsidRPr="0014447F">
              <w:rPr>
                <w:lang w:eastAsia="ja-JP"/>
              </w:rPr>
              <w:t>Type</w:t>
            </w:r>
          </w:p>
        </w:tc>
        <w:tc>
          <w:tcPr>
            <w:tcW w:w="4699" w:type="dxa"/>
            <w:shd w:val="clear" w:color="auto" w:fill="BFBFBF"/>
          </w:tcPr>
          <w:p w14:paraId="7983BCFA" w14:textId="77777777" w:rsidR="00105339" w:rsidRPr="0014447F" w:rsidRDefault="00105339" w:rsidP="00235485">
            <w:pPr>
              <w:pStyle w:val="TAH"/>
              <w:rPr>
                <w:lang w:eastAsia="ja-JP"/>
              </w:rPr>
            </w:pPr>
            <w:r w:rsidRPr="0014447F">
              <w:rPr>
                <w:lang w:eastAsia="ja-JP"/>
              </w:rPr>
              <w:t>Description</w:t>
            </w:r>
          </w:p>
        </w:tc>
      </w:tr>
      <w:tr w:rsidR="00105339" w:rsidRPr="0014447F" w14:paraId="16310146" w14:textId="77777777" w:rsidTr="00235485">
        <w:trPr>
          <w:trHeight w:val="273"/>
        </w:trPr>
        <w:tc>
          <w:tcPr>
            <w:tcW w:w="3499" w:type="dxa"/>
            <w:gridSpan w:val="6"/>
            <w:shd w:val="clear" w:color="auto" w:fill="FFFFFF"/>
          </w:tcPr>
          <w:p w14:paraId="64D24DAF" w14:textId="77777777" w:rsidR="00105339" w:rsidRPr="0014447F" w:rsidRDefault="00105339" w:rsidP="00235485">
            <w:pPr>
              <w:pStyle w:val="TAL"/>
              <w:rPr>
                <w:rFonts w:ascii="Courier New" w:hAnsi="Courier New" w:cs="Courier New"/>
                <w:lang w:eastAsia="ja-JP"/>
              </w:rPr>
            </w:pPr>
            <w:r w:rsidRPr="00C76AC4">
              <w:rPr>
                <w:rFonts w:ascii="Courier New" w:hAnsi="Courier New" w:cs="Courier New"/>
                <w:lang w:eastAsia="ja-JP"/>
              </w:rPr>
              <w:t>ViewerPosePredictionErrorSet</w:t>
            </w:r>
          </w:p>
        </w:tc>
        <w:tc>
          <w:tcPr>
            <w:tcW w:w="1022" w:type="dxa"/>
            <w:shd w:val="clear" w:color="auto" w:fill="FFFFFF"/>
          </w:tcPr>
          <w:p w14:paraId="72FB2C8E" w14:textId="77777777" w:rsidR="00105339" w:rsidRPr="0014447F" w:rsidRDefault="00105339" w:rsidP="00235485">
            <w:pPr>
              <w:pStyle w:val="TAL"/>
              <w:rPr>
                <w:rFonts w:ascii="Courier New" w:hAnsi="Courier New" w:cs="Courier New"/>
                <w:lang w:eastAsia="ja-JP"/>
              </w:rPr>
            </w:pPr>
            <w:r>
              <w:rPr>
                <w:rFonts w:ascii="Courier New" w:hAnsi="Courier New" w:cs="Courier New"/>
                <w:lang w:eastAsia="ja-JP"/>
              </w:rPr>
              <w:t>Set</w:t>
            </w:r>
          </w:p>
        </w:tc>
        <w:tc>
          <w:tcPr>
            <w:tcW w:w="4699" w:type="dxa"/>
            <w:shd w:val="clear" w:color="auto" w:fill="FFFFFF"/>
          </w:tcPr>
          <w:p w14:paraId="28E938B3" w14:textId="77777777" w:rsidR="00105339" w:rsidRPr="0014447F" w:rsidRDefault="00105339" w:rsidP="00235485">
            <w:pPr>
              <w:pStyle w:val="TAL"/>
              <w:ind w:left="112"/>
              <w:rPr>
                <w:rFonts w:cs="Arial"/>
                <w:lang w:eastAsia="ja-JP"/>
              </w:rPr>
            </w:pPr>
            <w:r w:rsidRPr="00C76AC4">
              <w:rPr>
                <w:rFonts w:cs="Arial"/>
                <w:lang w:eastAsia="ja-JP"/>
              </w:rPr>
              <w:t>Set of viewer pose prediction errors.</w:t>
            </w:r>
          </w:p>
        </w:tc>
      </w:tr>
      <w:tr w:rsidR="00105339" w:rsidRPr="0014447F" w14:paraId="704E5CE8" w14:textId="77777777" w:rsidTr="00235485">
        <w:trPr>
          <w:trHeight w:val="273"/>
        </w:trPr>
        <w:tc>
          <w:tcPr>
            <w:tcW w:w="167" w:type="dxa"/>
            <w:shd w:val="clear" w:color="auto" w:fill="FFFFFF"/>
          </w:tcPr>
          <w:p w14:paraId="710A9086" w14:textId="77777777" w:rsidR="00105339" w:rsidRPr="0014447F" w:rsidRDefault="00105339" w:rsidP="00235485">
            <w:pPr>
              <w:pStyle w:val="TAL"/>
              <w:rPr>
                <w:lang w:eastAsia="ja-JP"/>
              </w:rPr>
            </w:pPr>
          </w:p>
        </w:tc>
        <w:tc>
          <w:tcPr>
            <w:tcW w:w="3331" w:type="dxa"/>
            <w:gridSpan w:val="5"/>
            <w:shd w:val="clear" w:color="auto" w:fill="FFFFFF"/>
          </w:tcPr>
          <w:p w14:paraId="3D576A6D" w14:textId="77777777" w:rsidR="00105339" w:rsidRPr="0014447F" w:rsidRDefault="00105339" w:rsidP="00235485">
            <w:pPr>
              <w:pStyle w:val="TAL"/>
              <w:rPr>
                <w:rFonts w:ascii="Courier New" w:hAnsi="Courier New" w:cs="Courier New"/>
                <w:i/>
                <w:lang w:eastAsia="ja-JP"/>
              </w:rPr>
            </w:pPr>
            <w:r w:rsidRPr="0014447F">
              <w:rPr>
                <w:rFonts w:ascii="Courier New" w:hAnsi="Courier New" w:cs="Courier New"/>
                <w:i/>
                <w:lang w:eastAsia="ja-JP"/>
              </w:rPr>
              <w:t>Entry</w:t>
            </w:r>
          </w:p>
        </w:tc>
        <w:tc>
          <w:tcPr>
            <w:tcW w:w="1022" w:type="dxa"/>
            <w:shd w:val="clear" w:color="auto" w:fill="FFFFFF"/>
          </w:tcPr>
          <w:p w14:paraId="5D9ABA47" w14:textId="77777777" w:rsidR="00105339" w:rsidRPr="0014447F" w:rsidRDefault="00105339" w:rsidP="00235485">
            <w:pPr>
              <w:pStyle w:val="TAL"/>
              <w:rPr>
                <w:rFonts w:ascii="Courier New" w:hAnsi="Courier New" w:cs="Courier New"/>
                <w:lang w:eastAsia="ja-JP"/>
              </w:rPr>
            </w:pPr>
            <w:r w:rsidRPr="0014447F">
              <w:rPr>
                <w:rFonts w:ascii="Courier New" w:hAnsi="Courier New" w:cs="Courier New"/>
                <w:lang w:eastAsia="ja-JP"/>
              </w:rPr>
              <w:t>Object</w:t>
            </w:r>
          </w:p>
        </w:tc>
        <w:tc>
          <w:tcPr>
            <w:tcW w:w="4699" w:type="dxa"/>
            <w:shd w:val="clear" w:color="auto" w:fill="FFFFFF"/>
          </w:tcPr>
          <w:p w14:paraId="13E9181A" w14:textId="77777777" w:rsidR="00105339" w:rsidRPr="0014447F" w:rsidRDefault="00105339" w:rsidP="00235485">
            <w:pPr>
              <w:pStyle w:val="TAL"/>
              <w:rPr>
                <w:rFonts w:cs="Arial"/>
                <w:lang w:eastAsia="ja-JP"/>
              </w:rPr>
            </w:pPr>
          </w:p>
        </w:tc>
      </w:tr>
      <w:tr w:rsidR="00105339" w:rsidRPr="0014447F" w14:paraId="5A0E76BE" w14:textId="77777777" w:rsidTr="00235485">
        <w:trPr>
          <w:trHeight w:val="273"/>
        </w:trPr>
        <w:tc>
          <w:tcPr>
            <w:tcW w:w="167" w:type="dxa"/>
            <w:shd w:val="clear" w:color="auto" w:fill="FFFFFF"/>
          </w:tcPr>
          <w:p w14:paraId="094F2AB8" w14:textId="77777777" w:rsidR="00105339" w:rsidRPr="0014447F" w:rsidRDefault="00105339" w:rsidP="00235485">
            <w:pPr>
              <w:pStyle w:val="TAL"/>
              <w:rPr>
                <w:lang w:eastAsia="ja-JP"/>
              </w:rPr>
            </w:pPr>
          </w:p>
        </w:tc>
        <w:tc>
          <w:tcPr>
            <w:tcW w:w="167" w:type="dxa"/>
            <w:shd w:val="clear" w:color="auto" w:fill="FFFFFF"/>
          </w:tcPr>
          <w:p w14:paraId="3D2680D4" w14:textId="77777777" w:rsidR="00105339" w:rsidRPr="0014447F" w:rsidRDefault="00105339" w:rsidP="00235485">
            <w:pPr>
              <w:pStyle w:val="TAL"/>
              <w:rPr>
                <w:rFonts w:ascii="Courier New" w:hAnsi="Courier New" w:cs="Courier New"/>
                <w:lang w:eastAsia="ja-JP"/>
              </w:rPr>
            </w:pPr>
          </w:p>
        </w:tc>
        <w:tc>
          <w:tcPr>
            <w:tcW w:w="3163" w:type="dxa"/>
            <w:gridSpan w:val="4"/>
            <w:shd w:val="clear" w:color="auto" w:fill="FFFFFF"/>
          </w:tcPr>
          <w:p w14:paraId="09291066" w14:textId="77777777" w:rsidR="00105339" w:rsidRPr="0014447F" w:rsidRDefault="00105339" w:rsidP="00235485">
            <w:pPr>
              <w:pStyle w:val="TAL"/>
              <w:rPr>
                <w:rFonts w:ascii="Courier New" w:hAnsi="Courier New" w:cs="Courier New"/>
                <w:lang w:eastAsia="ja-JP"/>
              </w:rPr>
            </w:pPr>
            <w:r w:rsidRPr="00C76AC4">
              <w:rPr>
                <w:rFonts w:ascii="Courier New" w:hAnsi="Courier New" w:cs="Courier New"/>
                <w:lang w:eastAsia="ja-JP"/>
              </w:rPr>
              <w:t>Time</w:t>
            </w:r>
            <w:r w:rsidRPr="0014447F">
              <w:rPr>
                <w:rFonts w:ascii="Courier New" w:hAnsi="Courier New" w:cs="Courier New"/>
                <w:lang w:eastAsia="ja-JP"/>
              </w:rPr>
              <w:t xml:space="preserve"> </w:t>
            </w:r>
          </w:p>
        </w:tc>
        <w:tc>
          <w:tcPr>
            <w:tcW w:w="1022" w:type="dxa"/>
            <w:shd w:val="clear" w:color="auto" w:fill="FFFFFF"/>
          </w:tcPr>
          <w:p w14:paraId="0766C232" w14:textId="77777777" w:rsidR="00105339" w:rsidRPr="0014447F" w:rsidRDefault="00105339" w:rsidP="00235485">
            <w:pPr>
              <w:pStyle w:val="TAL"/>
              <w:rPr>
                <w:rFonts w:ascii="Courier New" w:hAnsi="Courier New" w:cs="Courier New"/>
                <w:lang w:eastAsia="ja-JP"/>
              </w:rPr>
            </w:pPr>
            <w:r w:rsidRPr="00C76AC4">
              <w:rPr>
                <w:rFonts w:ascii="Courier New" w:hAnsi="Courier New" w:cs="Courier New"/>
                <w:lang w:eastAsia="zh-CN"/>
              </w:rPr>
              <w:t>Integer</w:t>
            </w:r>
          </w:p>
        </w:tc>
        <w:tc>
          <w:tcPr>
            <w:tcW w:w="4699" w:type="dxa"/>
            <w:shd w:val="clear" w:color="auto" w:fill="FFFFFF"/>
          </w:tcPr>
          <w:p w14:paraId="0C34A0EE" w14:textId="77777777" w:rsidR="00105339" w:rsidRPr="0014447F" w:rsidRDefault="00105339" w:rsidP="00235485">
            <w:pPr>
              <w:pStyle w:val="TAL"/>
              <w:rPr>
                <w:rFonts w:cs="Arial"/>
                <w:lang w:eastAsia="ja-JP"/>
              </w:rPr>
            </w:pPr>
            <w:r w:rsidRPr="002A7375">
              <w:rPr>
                <w:rFonts w:cs="Arial"/>
                <w:lang w:eastAsia="ja-JP"/>
              </w:rPr>
              <w:t>The time when the predicted viewer pose is used for.</w:t>
            </w:r>
          </w:p>
        </w:tc>
      </w:tr>
      <w:tr w:rsidR="00105339" w:rsidRPr="0014447F" w14:paraId="7EBD90D7" w14:textId="77777777" w:rsidTr="00235485">
        <w:trPr>
          <w:trHeight w:val="273"/>
        </w:trPr>
        <w:tc>
          <w:tcPr>
            <w:tcW w:w="167" w:type="dxa"/>
            <w:shd w:val="clear" w:color="auto" w:fill="FFFFFF"/>
          </w:tcPr>
          <w:p w14:paraId="77EE3E46" w14:textId="77777777" w:rsidR="00105339" w:rsidRPr="0014447F" w:rsidRDefault="00105339" w:rsidP="00235485">
            <w:pPr>
              <w:pStyle w:val="TAL"/>
              <w:rPr>
                <w:lang w:eastAsia="ja-JP"/>
              </w:rPr>
            </w:pPr>
          </w:p>
        </w:tc>
        <w:tc>
          <w:tcPr>
            <w:tcW w:w="167" w:type="dxa"/>
            <w:shd w:val="clear" w:color="auto" w:fill="FFFFFF"/>
          </w:tcPr>
          <w:p w14:paraId="09D7E8D0" w14:textId="77777777" w:rsidR="00105339" w:rsidRPr="0014447F" w:rsidRDefault="00105339" w:rsidP="00235485">
            <w:pPr>
              <w:pStyle w:val="TAL"/>
              <w:rPr>
                <w:rFonts w:ascii="Courier New" w:hAnsi="Courier New" w:cs="Courier New"/>
                <w:lang w:eastAsia="ja-JP"/>
              </w:rPr>
            </w:pPr>
          </w:p>
        </w:tc>
        <w:tc>
          <w:tcPr>
            <w:tcW w:w="167" w:type="dxa"/>
            <w:shd w:val="clear" w:color="auto" w:fill="FFFFFF"/>
          </w:tcPr>
          <w:p w14:paraId="3B0B1DE6" w14:textId="77777777" w:rsidR="00105339" w:rsidRPr="00C76AC4" w:rsidDel="00DB42A5" w:rsidRDefault="00105339" w:rsidP="00235485">
            <w:pPr>
              <w:pStyle w:val="TAL"/>
              <w:rPr>
                <w:rFonts w:ascii="Courier New" w:hAnsi="Courier New" w:cs="Courier New"/>
                <w:lang w:eastAsia="ja-JP"/>
              </w:rPr>
            </w:pPr>
          </w:p>
        </w:tc>
        <w:tc>
          <w:tcPr>
            <w:tcW w:w="2995" w:type="dxa"/>
            <w:gridSpan w:val="3"/>
            <w:shd w:val="clear" w:color="auto" w:fill="FFFFFF"/>
          </w:tcPr>
          <w:p w14:paraId="3486CC15" w14:textId="77777777" w:rsidR="00105339" w:rsidRPr="0014447F" w:rsidRDefault="00105339" w:rsidP="00235485">
            <w:pPr>
              <w:pStyle w:val="TAL"/>
              <w:rPr>
                <w:rFonts w:ascii="Courier New" w:hAnsi="Courier New" w:cs="Courier New"/>
                <w:lang w:eastAsia="ja-JP"/>
              </w:rPr>
            </w:pPr>
            <w:r>
              <w:rPr>
                <w:rFonts w:ascii="Courier New" w:hAnsi="Courier New" w:cs="Courier New"/>
                <w:lang w:eastAsia="ja-JP"/>
              </w:rPr>
              <w:t>view</w:t>
            </w:r>
          </w:p>
        </w:tc>
        <w:tc>
          <w:tcPr>
            <w:tcW w:w="1022" w:type="dxa"/>
            <w:shd w:val="clear" w:color="auto" w:fill="FFFFFF"/>
          </w:tcPr>
          <w:p w14:paraId="32501F11" w14:textId="77777777" w:rsidR="00105339" w:rsidRPr="0014447F" w:rsidRDefault="00105339" w:rsidP="00235485">
            <w:pPr>
              <w:pStyle w:val="TAL"/>
              <w:rPr>
                <w:rFonts w:ascii="Courier New" w:hAnsi="Courier New" w:cs="Courier New"/>
                <w:lang w:eastAsia="zh-CN"/>
              </w:rPr>
            </w:pPr>
            <w:r>
              <w:rPr>
                <w:rFonts w:ascii="Courier New" w:hAnsi="Courier New" w:cs="Courier New"/>
                <w:lang w:eastAsia="ja-JP"/>
              </w:rPr>
              <w:t>Integer</w:t>
            </w:r>
          </w:p>
        </w:tc>
        <w:tc>
          <w:tcPr>
            <w:tcW w:w="4699" w:type="dxa"/>
            <w:shd w:val="clear" w:color="auto" w:fill="FFFFFF"/>
          </w:tcPr>
          <w:p w14:paraId="46C4960F" w14:textId="77777777" w:rsidR="00105339" w:rsidRPr="00065B6F" w:rsidRDefault="00105339" w:rsidP="00235485">
            <w:pPr>
              <w:pStyle w:val="TAL"/>
              <w:rPr>
                <w:rFonts w:cs="Arial"/>
                <w:lang w:eastAsia="ja-JP"/>
              </w:rPr>
            </w:pPr>
            <w:r>
              <w:rPr>
                <w:rFonts w:cs="Arial"/>
                <w:lang w:eastAsia="ja-JP"/>
              </w:rPr>
              <w:t>The view index (0 for left eye and 1 for right eye)</w:t>
            </w:r>
          </w:p>
        </w:tc>
      </w:tr>
      <w:tr w:rsidR="00105339" w:rsidRPr="0014447F" w14:paraId="7DBE778D" w14:textId="77777777" w:rsidTr="00235485">
        <w:trPr>
          <w:trHeight w:val="273"/>
        </w:trPr>
        <w:tc>
          <w:tcPr>
            <w:tcW w:w="167" w:type="dxa"/>
            <w:shd w:val="clear" w:color="auto" w:fill="FFFFFF"/>
          </w:tcPr>
          <w:p w14:paraId="496A8EAD" w14:textId="77777777" w:rsidR="00105339" w:rsidRPr="0014447F" w:rsidRDefault="00105339" w:rsidP="00235485">
            <w:pPr>
              <w:pStyle w:val="TAL"/>
              <w:rPr>
                <w:lang w:eastAsia="ja-JP"/>
              </w:rPr>
            </w:pPr>
          </w:p>
        </w:tc>
        <w:tc>
          <w:tcPr>
            <w:tcW w:w="167" w:type="dxa"/>
            <w:shd w:val="clear" w:color="auto" w:fill="FFFFFF"/>
          </w:tcPr>
          <w:p w14:paraId="17F06562" w14:textId="77777777" w:rsidR="00105339" w:rsidRPr="0014447F" w:rsidRDefault="00105339" w:rsidP="00235485">
            <w:pPr>
              <w:pStyle w:val="TAL"/>
              <w:rPr>
                <w:rFonts w:ascii="Courier New" w:hAnsi="Courier New" w:cs="Courier New"/>
                <w:lang w:eastAsia="ja-JP"/>
              </w:rPr>
            </w:pPr>
          </w:p>
        </w:tc>
        <w:tc>
          <w:tcPr>
            <w:tcW w:w="167" w:type="dxa"/>
            <w:shd w:val="clear" w:color="auto" w:fill="FFFFFF"/>
          </w:tcPr>
          <w:p w14:paraId="7C6E0E9B" w14:textId="77777777" w:rsidR="00105339" w:rsidRPr="00C76AC4" w:rsidDel="00DB42A5" w:rsidRDefault="00105339" w:rsidP="00235485">
            <w:pPr>
              <w:pStyle w:val="TAL"/>
              <w:rPr>
                <w:rFonts w:ascii="Courier New" w:hAnsi="Courier New" w:cs="Courier New"/>
                <w:lang w:eastAsia="ja-JP"/>
              </w:rPr>
            </w:pPr>
          </w:p>
        </w:tc>
        <w:tc>
          <w:tcPr>
            <w:tcW w:w="221" w:type="dxa"/>
            <w:shd w:val="clear" w:color="auto" w:fill="FFFFFF"/>
          </w:tcPr>
          <w:p w14:paraId="25333E61" w14:textId="77777777" w:rsidR="00105339" w:rsidRDefault="00105339" w:rsidP="00235485">
            <w:pPr>
              <w:pStyle w:val="TAL"/>
              <w:rPr>
                <w:rFonts w:ascii="Courier New" w:hAnsi="Courier New" w:cs="Courier New"/>
                <w:lang w:eastAsia="ja-JP"/>
              </w:rPr>
            </w:pPr>
          </w:p>
        </w:tc>
        <w:tc>
          <w:tcPr>
            <w:tcW w:w="2773" w:type="dxa"/>
            <w:gridSpan w:val="2"/>
            <w:shd w:val="clear" w:color="auto" w:fill="FFFFFF"/>
          </w:tcPr>
          <w:p w14:paraId="39ECE2A2" w14:textId="77777777" w:rsidR="00105339" w:rsidRDefault="00105339" w:rsidP="00235485">
            <w:pPr>
              <w:pStyle w:val="TAL"/>
              <w:rPr>
                <w:rFonts w:ascii="Courier New" w:hAnsi="Courier New" w:cs="Courier New"/>
                <w:lang w:eastAsia="ja-JP"/>
              </w:rPr>
            </w:pPr>
            <w:r w:rsidRPr="00C76AC4">
              <w:rPr>
                <w:rFonts w:ascii="Courier New" w:hAnsi="Courier New" w:cs="Courier New"/>
                <w:lang w:eastAsia="ja-JP"/>
              </w:rPr>
              <w:t>Pose prediction error</w:t>
            </w:r>
          </w:p>
        </w:tc>
        <w:tc>
          <w:tcPr>
            <w:tcW w:w="1022" w:type="dxa"/>
            <w:shd w:val="clear" w:color="auto" w:fill="FFFFFF"/>
          </w:tcPr>
          <w:p w14:paraId="4FBF410F" w14:textId="77777777" w:rsidR="00105339" w:rsidRDefault="00105339" w:rsidP="00235485">
            <w:pPr>
              <w:pStyle w:val="TAL"/>
              <w:rPr>
                <w:rFonts w:ascii="Courier New" w:hAnsi="Courier New" w:cs="Courier New"/>
                <w:lang w:eastAsia="ja-JP"/>
              </w:rPr>
            </w:pPr>
            <w:r w:rsidRPr="007A5FF9">
              <w:rPr>
                <w:rFonts w:ascii="Courier New" w:hAnsi="Courier New" w:cs="Courier New"/>
                <w:lang w:eastAsia="ja-JP"/>
              </w:rPr>
              <w:t>Set</w:t>
            </w:r>
          </w:p>
        </w:tc>
        <w:tc>
          <w:tcPr>
            <w:tcW w:w="4699" w:type="dxa"/>
            <w:shd w:val="clear" w:color="auto" w:fill="FFFFFF"/>
          </w:tcPr>
          <w:p w14:paraId="772FBEFA" w14:textId="77777777" w:rsidR="00105339" w:rsidRPr="002A7375" w:rsidDel="00DB42A5" w:rsidRDefault="00105339" w:rsidP="00235485">
            <w:pPr>
              <w:pStyle w:val="TAL"/>
              <w:rPr>
                <w:rFonts w:cs="Arial"/>
                <w:lang w:eastAsia="ja-JP"/>
              </w:rPr>
            </w:pPr>
            <w:r w:rsidRPr="002A7375">
              <w:rPr>
                <w:rFonts w:cs="Arial"/>
                <w:lang w:eastAsia="ja-JP"/>
              </w:rPr>
              <w:t>The deviation between the actual and predicted pose.</w:t>
            </w:r>
          </w:p>
        </w:tc>
      </w:tr>
      <w:tr w:rsidR="00105339" w:rsidRPr="0014447F" w14:paraId="6A40DA29" w14:textId="77777777" w:rsidTr="00235485">
        <w:trPr>
          <w:trHeight w:val="273"/>
        </w:trPr>
        <w:tc>
          <w:tcPr>
            <w:tcW w:w="167" w:type="dxa"/>
            <w:shd w:val="clear" w:color="auto" w:fill="FFFFFF"/>
          </w:tcPr>
          <w:p w14:paraId="0EFD4A72" w14:textId="77777777" w:rsidR="00105339" w:rsidRPr="0014447F" w:rsidRDefault="00105339" w:rsidP="00235485">
            <w:pPr>
              <w:pStyle w:val="TAL"/>
              <w:rPr>
                <w:lang w:eastAsia="ja-JP"/>
              </w:rPr>
            </w:pPr>
          </w:p>
        </w:tc>
        <w:tc>
          <w:tcPr>
            <w:tcW w:w="167" w:type="dxa"/>
            <w:shd w:val="clear" w:color="auto" w:fill="FFFFFF"/>
          </w:tcPr>
          <w:p w14:paraId="261DB262" w14:textId="77777777" w:rsidR="00105339" w:rsidRPr="0014447F" w:rsidRDefault="00105339" w:rsidP="00235485">
            <w:pPr>
              <w:pStyle w:val="TAL"/>
              <w:rPr>
                <w:rFonts w:ascii="Courier New" w:hAnsi="Courier New" w:cs="Courier New"/>
                <w:lang w:eastAsia="ja-JP"/>
              </w:rPr>
            </w:pPr>
          </w:p>
        </w:tc>
        <w:tc>
          <w:tcPr>
            <w:tcW w:w="167" w:type="dxa"/>
            <w:shd w:val="clear" w:color="auto" w:fill="FFFFFF"/>
          </w:tcPr>
          <w:p w14:paraId="5C513191" w14:textId="77777777" w:rsidR="00105339" w:rsidRPr="00C76AC4" w:rsidDel="00DB42A5" w:rsidRDefault="00105339" w:rsidP="00235485">
            <w:pPr>
              <w:pStyle w:val="TAL"/>
              <w:rPr>
                <w:rFonts w:ascii="Courier New" w:hAnsi="Courier New" w:cs="Courier New"/>
                <w:lang w:eastAsia="ja-JP"/>
              </w:rPr>
            </w:pPr>
          </w:p>
        </w:tc>
        <w:tc>
          <w:tcPr>
            <w:tcW w:w="221" w:type="dxa"/>
            <w:shd w:val="clear" w:color="auto" w:fill="FFFFFF"/>
          </w:tcPr>
          <w:p w14:paraId="31E76AF5" w14:textId="77777777" w:rsidR="00105339" w:rsidRDefault="00105339" w:rsidP="00235485">
            <w:pPr>
              <w:pStyle w:val="TAL"/>
              <w:rPr>
                <w:rFonts w:ascii="Courier New" w:hAnsi="Courier New" w:cs="Courier New"/>
                <w:lang w:eastAsia="ja-JP"/>
              </w:rPr>
            </w:pPr>
          </w:p>
        </w:tc>
        <w:tc>
          <w:tcPr>
            <w:tcW w:w="167" w:type="dxa"/>
            <w:shd w:val="clear" w:color="auto" w:fill="FFFFFF"/>
          </w:tcPr>
          <w:p w14:paraId="15FF0655" w14:textId="77777777" w:rsidR="00105339" w:rsidRDefault="00105339" w:rsidP="00235485">
            <w:pPr>
              <w:pStyle w:val="TAL"/>
              <w:rPr>
                <w:rFonts w:ascii="Courier New" w:hAnsi="Courier New" w:cs="Courier New"/>
                <w:lang w:eastAsia="ja-JP"/>
              </w:rPr>
            </w:pPr>
          </w:p>
        </w:tc>
        <w:tc>
          <w:tcPr>
            <w:tcW w:w="2606" w:type="dxa"/>
            <w:shd w:val="clear" w:color="auto" w:fill="FFFFFF"/>
          </w:tcPr>
          <w:p w14:paraId="73A2AFBC" w14:textId="77777777" w:rsidR="00105339" w:rsidRDefault="00105339" w:rsidP="00235485">
            <w:pPr>
              <w:pStyle w:val="TAL"/>
              <w:rPr>
                <w:rFonts w:ascii="Courier New" w:hAnsi="Courier New" w:cs="Courier New"/>
                <w:lang w:eastAsia="ja-JP"/>
              </w:rPr>
            </w:pPr>
            <w:r>
              <w:rPr>
                <w:rFonts w:ascii="Courier New" w:hAnsi="Courier New" w:cs="Courier New"/>
                <w:lang w:eastAsia="ja-JP"/>
              </w:rPr>
              <w:t>Position prediction error</w:t>
            </w:r>
          </w:p>
        </w:tc>
        <w:tc>
          <w:tcPr>
            <w:tcW w:w="1022" w:type="dxa"/>
            <w:shd w:val="clear" w:color="auto" w:fill="FFFFFF"/>
          </w:tcPr>
          <w:p w14:paraId="433CBCBA" w14:textId="77777777" w:rsidR="00105339" w:rsidRPr="00B51059" w:rsidRDefault="00105339" w:rsidP="00235485">
            <w:pPr>
              <w:pStyle w:val="TAL"/>
              <w:rPr>
                <w:rFonts w:ascii="Courier New" w:hAnsi="Courier New" w:cs="Courier New"/>
                <w:lang w:eastAsia="ja-JP"/>
              </w:rPr>
            </w:pPr>
            <w:r>
              <w:rPr>
                <w:rFonts w:ascii="Courier New" w:hAnsi="Courier New" w:cs="Courier New"/>
                <w:lang w:eastAsia="ja-JP"/>
              </w:rPr>
              <w:t>Vector</w:t>
            </w:r>
          </w:p>
        </w:tc>
        <w:tc>
          <w:tcPr>
            <w:tcW w:w="4699" w:type="dxa"/>
            <w:shd w:val="clear" w:color="auto" w:fill="FFFFFF"/>
          </w:tcPr>
          <w:p w14:paraId="0C21081C" w14:textId="77777777" w:rsidR="00105339" w:rsidRPr="00B51059" w:rsidRDefault="00105339" w:rsidP="00235485">
            <w:pPr>
              <w:pStyle w:val="TAL"/>
              <w:rPr>
                <w:rFonts w:cs="Arial"/>
                <w:lang w:eastAsia="ja-JP"/>
              </w:rPr>
            </w:pPr>
            <w:r>
              <w:rPr>
                <w:rFonts w:cs="Arial"/>
                <w:lang w:eastAsia="ja-JP"/>
              </w:rPr>
              <w:t>Vector distance between the actual and predicted position</w:t>
            </w:r>
          </w:p>
        </w:tc>
      </w:tr>
      <w:tr w:rsidR="00105339" w:rsidRPr="0014447F" w14:paraId="62E06C3D" w14:textId="77777777" w:rsidTr="00235485">
        <w:trPr>
          <w:trHeight w:val="273"/>
        </w:trPr>
        <w:tc>
          <w:tcPr>
            <w:tcW w:w="167" w:type="dxa"/>
            <w:shd w:val="clear" w:color="auto" w:fill="FFFFFF"/>
          </w:tcPr>
          <w:p w14:paraId="54FE3561" w14:textId="77777777" w:rsidR="00105339" w:rsidRPr="0014447F" w:rsidRDefault="00105339" w:rsidP="00235485">
            <w:pPr>
              <w:pStyle w:val="TAL"/>
              <w:rPr>
                <w:lang w:eastAsia="ja-JP"/>
              </w:rPr>
            </w:pPr>
          </w:p>
        </w:tc>
        <w:tc>
          <w:tcPr>
            <w:tcW w:w="167" w:type="dxa"/>
            <w:shd w:val="clear" w:color="auto" w:fill="FFFFFF"/>
          </w:tcPr>
          <w:p w14:paraId="3752A5F4" w14:textId="77777777" w:rsidR="00105339" w:rsidRPr="0014447F" w:rsidRDefault="00105339" w:rsidP="00235485">
            <w:pPr>
              <w:pStyle w:val="TAL"/>
              <w:rPr>
                <w:rFonts w:ascii="Courier New" w:hAnsi="Courier New" w:cs="Courier New"/>
                <w:lang w:eastAsia="ja-JP"/>
              </w:rPr>
            </w:pPr>
          </w:p>
        </w:tc>
        <w:tc>
          <w:tcPr>
            <w:tcW w:w="167" w:type="dxa"/>
            <w:shd w:val="clear" w:color="auto" w:fill="FFFFFF"/>
          </w:tcPr>
          <w:p w14:paraId="78B541B4" w14:textId="77777777" w:rsidR="00105339" w:rsidRPr="00C76AC4" w:rsidDel="00DB42A5" w:rsidRDefault="00105339" w:rsidP="00235485">
            <w:pPr>
              <w:pStyle w:val="TAL"/>
              <w:rPr>
                <w:rFonts w:ascii="Courier New" w:hAnsi="Courier New" w:cs="Courier New"/>
                <w:lang w:eastAsia="ja-JP"/>
              </w:rPr>
            </w:pPr>
          </w:p>
        </w:tc>
        <w:tc>
          <w:tcPr>
            <w:tcW w:w="221" w:type="dxa"/>
            <w:shd w:val="clear" w:color="auto" w:fill="FFFFFF"/>
          </w:tcPr>
          <w:p w14:paraId="5CA67BD8" w14:textId="77777777" w:rsidR="00105339" w:rsidRDefault="00105339" w:rsidP="00235485">
            <w:pPr>
              <w:pStyle w:val="TAL"/>
              <w:rPr>
                <w:rFonts w:ascii="Courier New" w:hAnsi="Courier New" w:cs="Courier New"/>
                <w:lang w:eastAsia="ja-JP"/>
              </w:rPr>
            </w:pPr>
          </w:p>
        </w:tc>
        <w:tc>
          <w:tcPr>
            <w:tcW w:w="167" w:type="dxa"/>
            <w:shd w:val="clear" w:color="auto" w:fill="FFFFFF"/>
          </w:tcPr>
          <w:p w14:paraId="79E9E535" w14:textId="77777777" w:rsidR="00105339" w:rsidRDefault="00105339" w:rsidP="00235485">
            <w:pPr>
              <w:pStyle w:val="TAL"/>
              <w:rPr>
                <w:rFonts w:ascii="Courier New" w:hAnsi="Courier New" w:cs="Courier New"/>
                <w:lang w:eastAsia="ja-JP"/>
              </w:rPr>
            </w:pPr>
          </w:p>
        </w:tc>
        <w:tc>
          <w:tcPr>
            <w:tcW w:w="2606" w:type="dxa"/>
            <w:shd w:val="clear" w:color="auto" w:fill="FFFFFF"/>
          </w:tcPr>
          <w:p w14:paraId="1D0B16FF" w14:textId="77777777" w:rsidR="00105339" w:rsidRDefault="00105339" w:rsidP="00235485">
            <w:pPr>
              <w:pStyle w:val="TAL"/>
              <w:rPr>
                <w:rFonts w:ascii="Courier New" w:hAnsi="Courier New" w:cs="Courier New"/>
                <w:lang w:eastAsia="ja-JP"/>
              </w:rPr>
            </w:pPr>
            <w:r>
              <w:rPr>
                <w:rFonts w:ascii="Courier New" w:hAnsi="Courier New" w:cs="Courier New"/>
                <w:lang w:eastAsia="ja-JP"/>
              </w:rPr>
              <w:t>Orientation prediction</w:t>
            </w:r>
          </w:p>
          <w:p w14:paraId="4D7DE81D" w14:textId="77777777" w:rsidR="00105339" w:rsidRDefault="00105339" w:rsidP="00235485">
            <w:pPr>
              <w:pStyle w:val="TAL"/>
              <w:rPr>
                <w:rFonts w:ascii="Courier New" w:hAnsi="Courier New" w:cs="Courier New"/>
                <w:lang w:eastAsia="ja-JP"/>
              </w:rPr>
            </w:pPr>
            <w:r>
              <w:rPr>
                <w:rFonts w:ascii="Courier New" w:hAnsi="Courier New" w:cs="Courier New"/>
                <w:lang w:eastAsia="ja-JP"/>
              </w:rPr>
              <w:t>error</w:t>
            </w:r>
          </w:p>
        </w:tc>
        <w:tc>
          <w:tcPr>
            <w:tcW w:w="1022" w:type="dxa"/>
            <w:shd w:val="clear" w:color="auto" w:fill="FFFFFF"/>
          </w:tcPr>
          <w:p w14:paraId="723E7234" w14:textId="77777777" w:rsidR="00105339" w:rsidRPr="00B51059" w:rsidRDefault="00105339" w:rsidP="00235485">
            <w:pPr>
              <w:pStyle w:val="TAL"/>
              <w:rPr>
                <w:rFonts w:ascii="Courier New" w:hAnsi="Courier New" w:cs="Courier New"/>
                <w:lang w:eastAsia="ja-JP"/>
              </w:rPr>
            </w:pPr>
            <w:r>
              <w:rPr>
                <w:rFonts w:ascii="Courier New" w:hAnsi="Courier New" w:cs="Courier New"/>
                <w:lang w:eastAsia="ja-JP"/>
              </w:rPr>
              <w:t>Vector</w:t>
            </w:r>
          </w:p>
        </w:tc>
        <w:tc>
          <w:tcPr>
            <w:tcW w:w="4699" w:type="dxa"/>
            <w:shd w:val="clear" w:color="auto" w:fill="FFFFFF"/>
          </w:tcPr>
          <w:p w14:paraId="60B034A4" w14:textId="77777777" w:rsidR="00105339" w:rsidRPr="00B51059" w:rsidRDefault="00105339" w:rsidP="00235485">
            <w:pPr>
              <w:pStyle w:val="TAL"/>
              <w:rPr>
                <w:rFonts w:cs="Arial"/>
                <w:lang w:eastAsia="ja-JP"/>
              </w:rPr>
            </w:pPr>
            <w:r>
              <w:rPr>
                <w:rFonts w:cs="Arial"/>
                <w:lang w:eastAsia="ja-JP"/>
              </w:rPr>
              <w:t>Quaternion distance between the actual and predicted position</w:t>
            </w:r>
          </w:p>
        </w:tc>
      </w:tr>
      <w:tr w:rsidR="00105339" w:rsidRPr="0014447F" w14:paraId="36EC9C57" w14:textId="77777777" w:rsidTr="00235485">
        <w:trPr>
          <w:trHeight w:val="273"/>
        </w:trPr>
        <w:tc>
          <w:tcPr>
            <w:tcW w:w="167" w:type="dxa"/>
            <w:shd w:val="clear" w:color="auto" w:fill="FFFFFF"/>
          </w:tcPr>
          <w:p w14:paraId="56A5593E" w14:textId="77777777" w:rsidR="00105339" w:rsidRPr="0014447F" w:rsidRDefault="00105339" w:rsidP="00235485">
            <w:pPr>
              <w:pStyle w:val="TAL"/>
              <w:rPr>
                <w:lang w:eastAsia="ja-JP"/>
              </w:rPr>
            </w:pPr>
          </w:p>
        </w:tc>
        <w:tc>
          <w:tcPr>
            <w:tcW w:w="167" w:type="dxa"/>
            <w:shd w:val="clear" w:color="auto" w:fill="FFFFFF"/>
          </w:tcPr>
          <w:p w14:paraId="205D8DBF" w14:textId="77777777" w:rsidR="00105339" w:rsidRPr="0014447F" w:rsidRDefault="00105339" w:rsidP="00235485">
            <w:pPr>
              <w:pStyle w:val="TAL"/>
              <w:rPr>
                <w:rFonts w:ascii="Courier New" w:hAnsi="Courier New" w:cs="Courier New"/>
                <w:lang w:eastAsia="ja-JP"/>
              </w:rPr>
            </w:pPr>
          </w:p>
        </w:tc>
        <w:tc>
          <w:tcPr>
            <w:tcW w:w="167" w:type="dxa"/>
            <w:shd w:val="clear" w:color="auto" w:fill="FFFFFF"/>
          </w:tcPr>
          <w:p w14:paraId="40139348" w14:textId="77777777" w:rsidR="00105339" w:rsidRPr="00C76AC4" w:rsidDel="00DB42A5" w:rsidRDefault="00105339" w:rsidP="00235485">
            <w:pPr>
              <w:pStyle w:val="TAL"/>
              <w:rPr>
                <w:rFonts w:ascii="Courier New" w:hAnsi="Courier New" w:cs="Courier New"/>
                <w:lang w:eastAsia="ja-JP"/>
              </w:rPr>
            </w:pPr>
          </w:p>
        </w:tc>
        <w:tc>
          <w:tcPr>
            <w:tcW w:w="221" w:type="dxa"/>
            <w:shd w:val="clear" w:color="auto" w:fill="FFFFFF"/>
          </w:tcPr>
          <w:p w14:paraId="4A060227" w14:textId="77777777" w:rsidR="00105339" w:rsidRDefault="00105339" w:rsidP="00235485">
            <w:pPr>
              <w:pStyle w:val="TAL"/>
              <w:rPr>
                <w:rFonts w:ascii="Courier New" w:hAnsi="Courier New" w:cs="Courier New"/>
                <w:lang w:eastAsia="ja-JP"/>
              </w:rPr>
            </w:pPr>
          </w:p>
        </w:tc>
        <w:tc>
          <w:tcPr>
            <w:tcW w:w="2773" w:type="dxa"/>
            <w:gridSpan w:val="2"/>
            <w:shd w:val="clear" w:color="auto" w:fill="FFFFFF"/>
          </w:tcPr>
          <w:p w14:paraId="638D7991" w14:textId="77777777" w:rsidR="00105339" w:rsidRDefault="00105339" w:rsidP="00235485">
            <w:pPr>
              <w:pStyle w:val="TAL"/>
              <w:rPr>
                <w:rFonts w:ascii="Courier New" w:hAnsi="Courier New" w:cs="Courier New"/>
                <w:lang w:eastAsia="ja-JP"/>
              </w:rPr>
            </w:pPr>
            <w:r w:rsidRPr="00C76AC4">
              <w:rPr>
                <w:rFonts w:ascii="Courier New" w:hAnsi="Courier New" w:cs="Courier New"/>
                <w:lang w:eastAsia="ja-JP"/>
              </w:rPr>
              <w:t>FoV prediction error</w:t>
            </w:r>
          </w:p>
        </w:tc>
        <w:tc>
          <w:tcPr>
            <w:tcW w:w="1022" w:type="dxa"/>
            <w:shd w:val="clear" w:color="auto" w:fill="FFFFFF"/>
          </w:tcPr>
          <w:p w14:paraId="457DA2FE" w14:textId="77777777" w:rsidR="00105339" w:rsidRPr="00B51059" w:rsidRDefault="00105339" w:rsidP="00235485">
            <w:pPr>
              <w:pStyle w:val="TAL"/>
              <w:rPr>
                <w:rFonts w:ascii="Courier New" w:hAnsi="Courier New" w:cs="Courier New"/>
                <w:lang w:eastAsia="ja-JP"/>
              </w:rPr>
            </w:pPr>
            <w:r>
              <w:rPr>
                <w:rFonts w:ascii="Courier New" w:hAnsi="Courier New" w:cs="Courier New"/>
                <w:lang w:eastAsia="ja-JP"/>
              </w:rPr>
              <w:t>Set</w:t>
            </w:r>
          </w:p>
        </w:tc>
        <w:tc>
          <w:tcPr>
            <w:tcW w:w="4699" w:type="dxa"/>
            <w:shd w:val="clear" w:color="auto" w:fill="FFFFFF"/>
          </w:tcPr>
          <w:p w14:paraId="7FE2B2A7" w14:textId="77777777" w:rsidR="00105339" w:rsidRPr="002A7375" w:rsidRDefault="00105339" w:rsidP="00235485">
            <w:pPr>
              <w:pStyle w:val="TAL"/>
              <w:rPr>
                <w:rFonts w:cs="Arial"/>
                <w:lang w:eastAsia="ja-JP"/>
              </w:rPr>
            </w:pPr>
            <w:r>
              <w:rPr>
                <w:rFonts w:cs="Arial"/>
                <w:lang w:eastAsia="ja-JP"/>
              </w:rPr>
              <w:t>The deviation between the actual and predicted FoV.</w:t>
            </w:r>
          </w:p>
        </w:tc>
      </w:tr>
      <w:tr w:rsidR="00105339" w:rsidRPr="0014447F" w14:paraId="76B01F3E" w14:textId="77777777" w:rsidTr="00235485">
        <w:trPr>
          <w:trHeight w:val="273"/>
        </w:trPr>
        <w:tc>
          <w:tcPr>
            <w:tcW w:w="167" w:type="dxa"/>
            <w:shd w:val="clear" w:color="auto" w:fill="FFFFFF"/>
          </w:tcPr>
          <w:p w14:paraId="2E369032" w14:textId="77777777" w:rsidR="00105339" w:rsidRPr="0014447F" w:rsidRDefault="00105339" w:rsidP="00235485">
            <w:pPr>
              <w:pStyle w:val="TAL"/>
              <w:rPr>
                <w:lang w:eastAsia="ja-JP"/>
              </w:rPr>
            </w:pPr>
          </w:p>
        </w:tc>
        <w:tc>
          <w:tcPr>
            <w:tcW w:w="167" w:type="dxa"/>
            <w:shd w:val="clear" w:color="auto" w:fill="FFFFFF"/>
          </w:tcPr>
          <w:p w14:paraId="7E4698CA" w14:textId="77777777" w:rsidR="00105339" w:rsidRPr="0014447F" w:rsidRDefault="00105339" w:rsidP="00235485">
            <w:pPr>
              <w:pStyle w:val="TAL"/>
              <w:rPr>
                <w:rFonts w:ascii="Courier New" w:hAnsi="Courier New" w:cs="Courier New"/>
                <w:lang w:eastAsia="ja-JP"/>
              </w:rPr>
            </w:pPr>
          </w:p>
        </w:tc>
        <w:tc>
          <w:tcPr>
            <w:tcW w:w="167" w:type="dxa"/>
            <w:shd w:val="clear" w:color="auto" w:fill="FFFFFF"/>
          </w:tcPr>
          <w:p w14:paraId="75607A49" w14:textId="77777777" w:rsidR="00105339" w:rsidRPr="00C76AC4" w:rsidDel="00DB42A5" w:rsidRDefault="00105339" w:rsidP="00235485">
            <w:pPr>
              <w:pStyle w:val="TAL"/>
              <w:rPr>
                <w:rFonts w:ascii="Courier New" w:hAnsi="Courier New" w:cs="Courier New"/>
                <w:lang w:eastAsia="ja-JP"/>
              </w:rPr>
            </w:pPr>
          </w:p>
        </w:tc>
        <w:tc>
          <w:tcPr>
            <w:tcW w:w="221" w:type="dxa"/>
            <w:shd w:val="clear" w:color="auto" w:fill="FFFFFF"/>
          </w:tcPr>
          <w:p w14:paraId="11403AEF" w14:textId="77777777" w:rsidR="00105339" w:rsidRDefault="00105339" w:rsidP="00235485">
            <w:pPr>
              <w:pStyle w:val="TAL"/>
              <w:rPr>
                <w:rFonts w:ascii="Courier New" w:hAnsi="Courier New" w:cs="Courier New"/>
                <w:lang w:eastAsia="ja-JP"/>
              </w:rPr>
            </w:pPr>
          </w:p>
        </w:tc>
        <w:tc>
          <w:tcPr>
            <w:tcW w:w="167" w:type="dxa"/>
            <w:shd w:val="clear" w:color="auto" w:fill="FFFFFF"/>
          </w:tcPr>
          <w:p w14:paraId="68219267" w14:textId="77777777" w:rsidR="00105339" w:rsidRDefault="00105339" w:rsidP="00235485">
            <w:pPr>
              <w:pStyle w:val="TAL"/>
              <w:rPr>
                <w:rFonts w:ascii="Courier New" w:hAnsi="Courier New" w:cs="Courier New"/>
                <w:lang w:eastAsia="ja-JP"/>
              </w:rPr>
            </w:pPr>
          </w:p>
        </w:tc>
        <w:tc>
          <w:tcPr>
            <w:tcW w:w="2606" w:type="dxa"/>
            <w:shd w:val="clear" w:color="auto" w:fill="FFFFFF"/>
          </w:tcPr>
          <w:p w14:paraId="6AFA605E" w14:textId="77777777" w:rsidR="00105339" w:rsidRDefault="00105339" w:rsidP="00235485">
            <w:pPr>
              <w:pStyle w:val="TAL"/>
              <w:rPr>
                <w:rFonts w:ascii="Courier New" w:hAnsi="Courier New" w:cs="Courier New"/>
                <w:lang w:eastAsia="ja-JP"/>
              </w:rPr>
            </w:pPr>
            <w:r>
              <w:rPr>
                <w:rFonts w:ascii="Courier New" w:hAnsi="Courier New" w:cs="Courier New"/>
                <w:lang w:eastAsia="ja-JP"/>
              </w:rPr>
              <w:t>Left error</w:t>
            </w:r>
          </w:p>
        </w:tc>
        <w:tc>
          <w:tcPr>
            <w:tcW w:w="1022" w:type="dxa"/>
            <w:shd w:val="clear" w:color="auto" w:fill="FFFFFF"/>
          </w:tcPr>
          <w:p w14:paraId="224FE605" w14:textId="77777777" w:rsidR="00105339" w:rsidRPr="005C22DE" w:rsidRDefault="00105339" w:rsidP="00235485">
            <w:pPr>
              <w:pStyle w:val="TAL"/>
              <w:rPr>
                <w:rFonts w:ascii="Courier New" w:hAnsi="Courier New" w:cs="Courier New"/>
                <w:lang w:eastAsia="ja-JP"/>
              </w:rPr>
            </w:pPr>
            <w:r>
              <w:rPr>
                <w:rFonts w:ascii="Courier New" w:hAnsi="Courier New" w:cs="Courier New"/>
                <w:lang w:eastAsia="ja-JP"/>
              </w:rPr>
              <w:t>float</w:t>
            </w:r>
          </w:p>
        </w:tc>
        <w:tc>
          <w:tcPr>
            <w:tcW w:w="4699" w:type="dxa"/>
            <w:shd w:val="clear" w:color="auto" w:fill="FFFFFF"/>
          </w:tcPr>
          <w:p w14:paraId="6E3808A2" w14:textId="77777777" w:rsidR="00105339" w:rsidRPr="005C22DE" w:rsidRDefault="00105339" w:rsidP="00235485">
            <w:pPr>
              <w:pStyle w:val="TAL"/>
              <w:rPr>
                <w:rFonts w:cs="Arial"/>
                <w:lang w:eastAsia="ja-JP"/>
              </w:rPr>
            </w:pPr>
            <w:r>
              <w:rPr>
                <w:rFonts w:cs="Arial"/>
                <w:lang w:eastAsia="ja-JP"/>
              </w:rPr>
              <w:t>Difference between the actual and predicted left angle of FoV</w:t>
            </w:r>
          </w:p>
        </w:tc>
      </w:tr>
      <w:tr w:rsidR="00105339" w:rsidRPr="0014447F" w14:paraId="6ACEFF45" w14:textId="77777777" w:rsidTr="00235485">
        <w:trPr>
          <w:trHeight w:val="273"/>
        </w:trPr>
        <w:tc>
          <w:tcPr>
            <w:tcW w:w="167" w:type="dxa"/>
            <w:shd w:val="clear" w:color="auto" w:fill="FFFFFF"/>
          </w:tcPr>
          <w:p w14:paraId="5DAB790B" w14:textId="77777777" w:rsidR="00105339" w:rsidRPr="0014447F" w:rsidRDefault="00105339" w:rsidP="00235485">
            <w:pPr>
              <w:pStyle w:val="TAL"/>
              <w:rPr>
                <w:lang w:eastAsia="ja-JP"/>
              </w:rPr>
            </w:pPr>
          </w:p>
        </w:tc>
        <w:tc>
          <w:tcPr>
            <w:tcW w:w="167" w:type="dxa"/>
            <w:shd w:val="clear" w:color="auto" w:fill="FFFFFF"/>
          </w:tcPr>
          <w:p w14:paraId="164F8E04" w14:textId="77777777" w:rsidR="00105339" w:rsidRPr="0014447F" w:rsidRDefault="00105339" w:rsidP="00235485">
            <w:pPr>
              <w:pStyle w:val="TAL"/>
              <w:rPr>
                <w:rFonts w:ascii="Courier New" w:hAnsi="Courier New" w:cs="Courier New"/>
                <w:lang w:eastAsia="ja-JP"/>
              </w:rPr>
            </w:pPr>
          </w:p>
        </w:tc>
        <w:tc>
          <w:tcPr>
            <w:tcW w:w="167" w:type="dxa"/>
            <w:shd w:val="clear" w:color="auto" w:fill="FFFFFF"/>
          </w:tcPr>
          <w:p w14:paraId="0507DBF7" w14:textId="77777777" w:rsidR="00105339" w:rsidRPr="00C76AC4" w:rsidDel="00DB42A5" w:rsidRDefault="00105339" w:rsidP="00235485">
            <w:pPr>
              <w:pStyle w:val="TAL"/>
              <w:rPr>
                <w:rFonts w:ascii="Courier New" w:hAnsi="Courier New" w:cs="Courier New"/>
                <w:lang w:eastAsia="ja-JP"/>
              </w:rPr>
            </w:pPr>
          </w:p>
        </w:tc>
        <w:tc>
          <w:tcPr>
            <w:tcW w:w="221" w:type="dxa"/>
            <w:shd w:val="clear" w:color="auto" w:fill="FFFFFF"/>
          </w:tcPr>
          <w:p w14:paraId="198E422A" w14:textId="77777777" w:rsidR="00105339" w:rsidRDefault="00105339" w:rsidP="00235485">
            <w:pPr>
              <w:pStyle w:val="TAL"/>
              <w:rPr>
                <w:rFonts w:ascii="Courier New" w:hAnsi="Courier New" w:cs="Courier New"/>
                <w:lang w:eastAsia="ja-JP"/>
              </w:rPr>
            </w:pPr>
          </w:p>
        </w:tc>
        <w:tc>
          <w:tcPr>
            <w:tcW w:w="167" w:type="dxa"/>
            <w:shd w:val="clear" w:color="auto" w:fill="FFFFFF"/>
          </w:tcPr>
          <w:p w14:paraId="018CF7EA" w14:textId="77777777" w:rsidR="00105339" w:rsidRDefault="00105339" w:rsidP="00235485">
            <w:pPr>
              <w:pStyle w:val="TAL"/>
              <w:rPr>
                <w:rFonts w:ascii="Courier New" w:hAnsi="Courier New" w:cs="Courier New"/>
                <w:lang w:eastAsia="ja-JP"/>
              </w:rPr>
            </w:pPr>
          </w:p>
        </w:tc>
        <w:tc>
          <w:tcPr>
            <w:tcW w:w="2606" w:type="dxa"/>
            <w:shd w:val="clear" w:color="auto" w:fill="FFFFFF"/>
          </w:tcPr>
          <w:p w14:paraId="180F7765" w14:textId="77777777" w:rsidR="00105339" w:rsidRDefault="00105339" w:rsidP="00235485">
            <w:pPr>
              <w:pStyle w:val="TAL"/>
              <w:rPr>
                <w:rFonts w:ascii="Courier New" w:hAnsi="Courier New" w:cs="Courier New"/>
                <w:lang w:eastAsia="ja-JP"/>
              </w:rPr>
            </w:pPr>
            <w:r>
              <w:rPr>
                <w:rFonts w:ascii="Courier New" w:hAnsi="Courier New" w:cs="Courier New"/>
                <w:lang w:eastAsia="ja-JP"/>
              </w:rPr>
              <w:t>Right error</w:t>
            </w:r>
          </w:p>
        </w:tc>
        <w:tc>
          <w:tcPr>
            <w:tcW w:w="1022" w:type="dxa"/>
            <w:shd w:val="clear" w:color="auto" w:fill="FFFFFF"/>
          </w:tcPr>
          <w:p w14:paraId="246417B0" w14:textId="77777777" w:rsidR="00105339" w:rsidRPr="007A5FF9" w:rsidRDefault="00105339" w:rsidP="00235485">
            <w:pPr>
              <w:pStyle w:val="TAL"/>
              <w:rPr>
                <w:rFonts w:ascii="Courier New" w:hAnsi="Courier New" w:cs="Courier New"/>
                <w:lang w:eastAsia="ja-JP"/>
              </w:rPr>
            </w:pPr>
            <w:r>
              <w:rPr>
                <w:rFonts w:ascii="Courier New" w:hAnsi="Courier New" w:cs="Courier New"/>
                <w:lang w:eastAsia="ja-JP"/>
              </w:rPr>
              <w:t>float</w:t>
            </w:r>
          </w:p>
        </w:tc>
        <w:tc>
          <w:tcPr>
            <w:tcW w:w="4699" w:type="dxa"/>
            <w:shd w:val="clear" w:color="auto" w:fill="FFFFFF"/>
          </w:tcPr>
          <w:p w14:paraId="2EED908B" w14:textId="77777777" w:rsidR="00105339" w:rsidRPr="002A7375" w:rsidRDefault="00105339" w:rsidP="00235485">
            <w:pPr>
              <w:pStyle w:val="TAL"/>
              <w:rPr>
                <w:rFonts w:cs="Arial"/>
                <w:lang w:eastAsia="ja-JP"/>
              </w:rPr>
            </w:pPr>
            <w:r>
              <w:rPr>
                <w:rFonts w:cs="Arial"/>
                <w:lang w:eastAsia="ja-JP"/>
              </w:rPr>
              <w:t>Difference between the actual and predicted right angle of FoV</w:t>
            </w:r>
          </w:p>
        </w:tc>
      </w:tr>
      <w:tr w:rsidR="00105339" w:rsidRPr="0014447F" w14:paraId="413E53BD" w14:textId="77777777" w:rsidTr="00235485">
        <w:trPr>
          <w:trHeight w:val="273"/>
        </w:trPr>
        <w:tc>
          <w:tcPr>
            <w:tcW w:w="167" w:type="dxa"/>
            <w:shd w:val="clear" w:color="auto" w:fill="FFFFFF"/>
          </w:tcPr>
          <w:p w14:paraId="2223E94D" w14:textId="77777777" w:rsidR="00105339" w:rsidRPr="0014447F" w:rsidRDefault="00105339" w:rsidP="00235485">
            <w:pPr>
              <w:pStyle w:val="TAL"/>
              <w:rPr>
                <w:lang w:eastAsia="ja-JP"/>
              </w:rPr>
            </w:pPr>
          </w:p>
        </w:tc>
        <w:tc>
          <w:tcPr>
            <w:tcW w:w="167" w:type="dxa"/>
            <w:shd w:val="clear" w:color="auto" w:fill="FFFFFF"/>
          </w:tcPr>
          <w:p w14:paraId="56B9E824" w14:textId="77777777" w:rsidR="00105339" w:rsidRPr="0014447F" w:rsidRDefault="00105339" w:rsidP="00235485">
            <w:pPr>
              <w:pStyle w:val="TAL"/>
              <w:rPr>
                <w:rFonts w:ascii="Courier New" w:hAnsi="Courier New" w:cs="Courier New"/>
                <w:lang w:eastAsia="ja-JP"/>
              </w:rPr>
            </w:pPr>
          </w:p>
        </w:tc>
        <w:tc>
          <w:tcPr>
            <w:tcW w:w="167" w:type="dxa"/>
            <w:shd w:val="clear" w:color="auto" w:fill="FFFFFF"/>
          </w:tcPr>
          <w:p w14:paraId="350B9D9F" w14:textId="77777777" w:rsidR="00105339" w:rsidRPr="00C76AC4" w:rsidDel="00DB42A5" w:rsidRDefault="00105339" w:rsidP="00235485">
            <w:pPr>
              <w:pStyle w:val="TAL"/>
              <w:rPr>
                <w:rFonts w:ascii="Courier New" w:hAnsi="Courier New" w:cs="Courier New"/>
                <w:lang w:eastAsia="ja-JP"/>
              </w:rPr>
            </w:pPr>
          </w:p>
        </w:tc>
        <w:tc>
          <w:tcPr>
            <w:tcW w:w="221" w:type="dxa"/>
            <w:shd w:val="clear" w:color="auto" w:fill="FFFFFF"/>
          </w:tcPr>
          <w:p w14:paraId="19AAAFDC" w14:textId="77777777" w:rsidR="00105339" w:rsidRDefault="00105339" w:rsidP="00235485">
            <w:pPr>
              <w:pStyle w:val="TAL"/>
              <w:rPr>
                <w:rFonts w:ascii="Courier New" w:hAnsi="Courier New" w:cs="Courier New"/>
                <w:lang w:eastAsia="ja-JP"/>
              </w:rPr>
            </w:pPr>
          </w:p>
        </w:tc>
        <w:tc>
          <w:tcPr>
            <w:tcW w:w="167" w:type="dxa"/>
            <w:shd w:val="clear" w:color="auto" w:fill="FFFFFF"/>
          </w:tcPr>
          <w:p w14:paraId="44294F42" w14:textId="77777777" w:rsidR="00105339" w:rsidRDefault="00105339" w:rsidP="00235485">
            <w:pPr>
              <w:pStyle w:val="TAL"/>
              <w:rPr>
                <w:rFonts w:ascii="Courier New" w:hAnsi="Courier New" w:cs="Courier New"/>
                <w:lang w:eastAsia="ja-JP"/>
              </w:rPr>
            </w:pPr>
          </w:p>
        </w:tc>
        <w:tc>
          <w:tcPr>
            <w:tcW w:w="2606" w:type="dxa"/>
            <w:shd w:val="clear" w:color="auto" w:fill="FFFFFF"/>
          </w:tcPr>
          <w:p w14:paraId="7FD263A0" w14:textId="77777777" w:rsidR="00105339" w:rsidRDefault="00105339" w:rsidP="00235485">
            <w:pPr>
              <w:pStyle w:val="TAL"/>
              <w:rPr>
                <w:rFonts w:ascii="Courier New" w:hAnsi="Courier New" w:cs="Courier New"/>
                <w:lang w:eastAsia="ja-JP"/>
              </w:rPr>
            </w:pPr>
            <w:r>
              <w:rPr>
                <w:rFonts w:ascii="Courier New" w:hAnsi="Courier New" w:cs="Courier New"/>
                <w:lang w:eastAsia="ja-JP"/>
              </w:rPr>
              <w:t>Up error</w:t>
            </w:r>
          </w:p>
        </w:tc>
        <w:tc>
          <w:tcPr>
            <w:tcW w:w="1022" w:type="dxa"/>
            <w:shd w:val="clear" w:color="auto" w:fill="FFFFFF"/>
          </w:tcPr>
          <w:p w14:paraId="4544EA5C" w14:textId="77777777" w:rsidR="00105339" w:rsidRPr="007A5FF9" w:rsidRDefault="00105339" w:rsidP="00235485">
            <w:pPr>
              <w:pStyle w:val="TAL"/>
              <w:rPr>
                <w:rFonts w:ascii="Courier New" w:hAnsi="Courier New" w:cs="Courier New"/>
                <w:lang w:eastAsia="ja-JP"/>
              </w:rPr>
            </w:pPr>
            <w:r>
              <w:rPr>
                <w:rFonts w:ascii="Courier New" w:hAnsi="Courier New" w:cs="Courier New"/>
                <w:lang w:eastAsia="ja-JP"/>
              </w:rPr>
              <w:t>float</w:t>
            </w:r>
          </w:p>
        </w:tc>
        <w:tc>
          <w:tcPr>
            <w:tcW w:w="4699" w:type="dxa"/>
            <w:shd w:val="clear" w:color="auto" w:fill="FFFFFF"/>
          </w:tcPr>
          <w:p w14:paraId="7FDFA15C" w14:textId="77777777" w:rsidR="00105339" w:rsidRPr="002A7375" w:rsidRDefault="00105339" w:rsidP="00235485">
            <w:pPr>
              <w:pStyle w:val="TAL"/>
              <w:rPr>
                <w:rFonts w:cs="Arial"/>
                <w:lang w:eastAsia="ja-JP"/>
              </w:rPr>
            </w:pPr>
            <w:r>
              <w:rPr>
                <w:rFonts w:cs="Arial"/>
                <w:lang w:eastAsia="ja-JP"/>
              </w:rPr>
              <w:t>Difference between the actual and predicted Up angle of FoV</w:t>
            </w:r>
          </w:p>
        </w:tc>
      </w:tr>
      <w:tr w:rsidR="00105339" w:rsidRPr="0014447F" w14:paraId="58506398" w14:textId="77777777" w:rsidTr="00235485">
        <w:trPr>
          <w:trHeight w:val="273"/>
        </w:trPr>
        <w:tc>
          <w:tcPr>
            <w:tcW w:w="167" w:type="dxa"/>
            <w:shd w:val="clear" w:color="auto" w:fill="FFFFFF"/>
          </w:tcPr>
          <w:p w14:paraId="0F1F4351" w14:textId="77777777" w:rsidR="00105339" w:rsidRPr="0014447F" w:rsidRDefault="00105339" w:rsidP="00235485">
            <w:pPr>
              <w:pStyle w:val="TAL"/>
              <w:rPr>
                <w:lang w:eastAsia="ja-JP"/>
              </w:rPr>
            </w:pPr>
          </w:p>
        </w:tc>
        <w:tc>
          <w:tcPr>
            <w:tcW w:w="167" w:type="dxa"/>
            <w:shd w:val="clear" w:color="auto" w:fill="FFFFFF"/>
          </w:tcPr>
          <w:p w14:paraId="3D66431B" w14:textId="77777777" w:rsidR="00105339" w:rsidRPr="0014447F" w:rsidRDefault="00105339" w:rsidP="00235485">
            <w:pPr>
              <w:pStyle w:val="TAL"/>
              <w:rPr>
                <w:rFonts w:ascii="Courier New" w:hAnsi="Courier New" w:cs="Courier New"/>
                <w:lang w:eastAsia="ja-JP"/>
              </w:rPr>
            </w:pPr>
          </w:p>
        </w:tc>
        <w:tc>
          <w:tcPr>
            <w:tcW w:w="167" w:type="dxa"/>
            <w:shd w:val="clear" w:color="auto" w:fill="FFFFFF"/>
          </w:tcPr>
          <w:p w14:paraId="172943FE" w14:textId="77777777" w:rsidR="00105339" w:rsidRPr="00C76AC4" w:rsidDel="00DB42A5" w:rsidRDefault="00105339" w:rsidP="00235485">
            <w:pPr>
              <w:pStyle w:val="TAL"/>
              <w:rPr>
                <w:rFonts w:ascii="Courier New" w:hAnsi="Courier New" w:cs="Courier New"/>
                <w:lang w:eastAsia="ja-JP"/>
              </w:rPr>
            </w:pPr>
          </w:p>
        </w:tc>
        <w:tc>
          <w:tcPr>
            <w:tcW w:w="221" w:type="dxa"/>
            <w:shd w:val="clear" w:color="auto" w:fill="FFFFFF"/>
          </w:tcPr>
          <w:p w14:paraId="2522314E" w14:textId="77777777" w:rsidR="00105339" w:rsidRDefault="00105339" w:rsidP="00235485">
            <w:pPr>
              <w:pStyle w:val="TAL"/>
              <w:rPr>
                <w:rFonts w:ascii="Courier New" w:hAnsi="Courier New" w:cs="Courier New"/>
                <w:lang w:eastAsia="ja-JP"/>
              </w:rPr>
            </w:pPr>
          </w:p>
        </w:tc>
        <w:tc>
          <w:tcPr>
            <w:tcW w:w="167" w:type="dxa"/>
            <w:shd w:val="clear" w:color="auto" w:fill="FFFFFF"/>
          </w:tcPr>
          <w:p w14:paraId="2BCA427F" w14:textId="77777777" w:rsidR="00105339" w:rsidRDefault="00105339" w:rsidP="00235485">
            <w:pPr>
              <w:pStyle w:val="TAL"/>
              <w:rPr>
                <w:rFonts w:ascii="Courier New" w:hAnsi="Courier New" w:cs="Courier New"/>
                <w:lang w:eastAsia="ja-JP"/>
              </w:rPr>
            </w:pPr>
          </w:p>
        </w:tc>
        <w:tc>
          <w:tcPr>
            <w:tcW w:w="2606" w:type="dxa"/>
            <w:shd w:val="clear" w:color="auto" w:fill="FFFFFF"/>
          </w:tcPr>
          <w:p w14:paraId="0965CEB8" w14:textId="77777777" w:rsidR="00105339" w:rsidRDefault="00105339" w:rsidP="00235485">
            <w:pPr>
              <w:pStyle w:val="TAL"/>
              <w:rPr>
                <w:rFonts w:ascii="Courier New" w:hAnsi="Courier New" w:cs="Courier New"/>
                <w:lang w:eastAsia="ja-JP"/>
              </w:rPr>
            </w:pPr>
            <w:r>
              <w:rPr>
                <w:rFonts w:ascii="Courier New" w:hAnsi="Courier New" w:cs="Courier New"/>
                <w:lang w:eastAsia="ja-JP"/>
              </w:rPr>
              <w:t>Down error</w:t>
            </w:r>
          </w:p>
        </w:tc>
        <w:tc>
          <w:tcPr>
            <w:tcW w:w="1022" w:type="dxa"/>
            <w:shd w:val="clear" w:color="auto" w:fill="FFFFFF"/>
          </w:tcPr>
          <w:p w14:paraId="21B80E63" w14:textId="77777777" w:rsidR="00105339" w:rsidRPr="007A5FF9" w:rsidRDefault="00105339" w:rsidP="00235485">
            <w:pPr>
              <w:pStyle w:val="TAL"/>
              <w:rPr>
                <w:rFonts w:ascii="Courier New" w:hAnsi="Courier New" w:cs="Courier New"/>
                <w:lang w:eastAsia="ja-JP"/>
              </w:rPr>
            </w:pPr>
            <w:r>
              <w:rPr>
                <w:rFonts w:ascii="Courier New" w:hAnsi="Courier New" w:cs="Courier New"/>
                <w:lang w:eastAsia="ja-JP"/>
              </w:rPr>
              <w:t>float</w:t>
            </w:r>
          </w:p>
        </w:tc>
        <w:tc>
          <w:tcPr>
            <w:tcW w:w="4699" w:type="dxa"/>
            <w:shd w:val="clear" w:color="auto" w:fill="FFFFFF"/>
          </w:tcPr>
          <w:p w14:paraId="2D0C9F84" w14:textId="77777777" w:rsidR="00105339" w:rsidRPr="002A7375" w:rsidRDefault="00105339" w:rsidP="00235485">
            <w:pPr>
              <w:pStyle w:val="TAL"/>
              <w:rPr>
                <w:rFonts w:cs="Arial"/>
                <w:lang w:eastAsia="ja-JP"/>
              </w:rPr>
            </w:pPr>
            <w:r>
              <w:rPr>
                <w:rFonts w:cs="Arial"/>
                <w:lang w:eastAsia="ja-JP"/>
              </w:rPr>
              <w:t>Difference between the actual and predicted Down angle of FOV</w:t>
            </w:r>
          </w:p>
        </w:tc>
      </w:tr>
    </w:tbl>
    <w:p w14:paraId="31ED8DE8" w14:textId="77777777" w:rsidR="00105339" w:rsidRDefault="00105339" w:rsidP="0090672D"/>
    <w:p w14:paraId="137F5D4B" w14:textId="77777777" w:rsidR="008F13B0" w:rsidRDefault="008F13B0" w:rsidP="008F13B0">
      <w:pPr>
        <w:pStyle w:val="EditorsNote"/>
        <w:ind w:left="0" w:firstLine="0"/>
        <w:rPr>
          <w:color w:val="auto"/>
        </w:rPr>
      </w:pPr>
      <w:r w:rsidRPr="008F13B0">
        <w:rPr>
          <w:color w:val="auto"/>
        </w:rPr>
        <w:lastRenderedPageBreak/>
        <w:t xml:space="preserve">The view is an integer value specifying left or right eye. In OpenXR this corresponds to view index in XrViewConfigurationProperties and XrCompositionLayerProjection. As an example, the deviation of actual and predicated pose information can be summarized into a single metirc as formula 6.3-1. In this formula, </w:t>
      </w:r>
      <w:r w:rsidRPr="008F13B0">
        <w:rPr>
          <w:i/>
          <w:color w:val="auto"/>
        </w:rPr>
        <w:t xml:space="preserve">DevposPredError </w:t>
      </w:r>
      <w:r w:rsidRPr="008F13B0">
        <w:rPr>
          <w:color w:val="auto"/>
        </w:rPr>
        <w:t xml:space="preserve">means the deviation of actual and predicated pose information. </w:t>
      </w:r>
      <w:r w:rsidRPr="008F13B0">
        <w:rPr>
          <w:i/>
          <w:color w:val="auto"/>
        </w:rPr>
        <w:t>α</w:t>
      </w:r>
      <w:r w:rsidRPr="008F13B0">
        <w:rPr>
          <w:color w:val="auto"/>
        </w:rPr>
        <w:t xml:space="preserve"> and </w:t>
      </w:r>
      <w:r w:rsidRPr="008F13B0">
        <w:rPr>
          <w:i/>
          <w:color w:val="auto"/>
        </w:rPr>
        <w:t>β</w:t>
      </w:r>
      <w:r w:rsidRPr="008F13B0">
        <w:rPr>
          <w:color w:val="auto"/>
        </w:rPr>
        <w:t xml:space="preserve"> represent the weights of the deviation of position and orientation respectively, the weights may be set based on the implementation or application.</w:t>
      </w:r>
      <w:r w:rsidRPr="008F13B0">
        <w:rPr>
          <w:color w:val="auto"/>
          <w:lang w:eastAsia="zh-CN"/>
        </w:rPr>
        <w:t xml:space="preserve"> </w:t>
      </w:r>
      <w:r w:rsidRPr="008F13B0">
        <w:rPr>
          <w:i/>
          <w:iCs/>
          <w:color w:val="auto"/>
          <w:lang w:eastAsia="zh-CN"/>
        </w:rPr>
        <w:t>P</w:t>
      </w:r>
      <w:r w:rsidRPr="008F13B0">
        <w:rPr>
          <w:i/>
          <w:iCs/>
          <w:color w:val="auto"/>
          <w:vertAlign w:val="subscript"/>
          <w:lang w:eastAsia="zh-CN"/>
        </w:rPr>
        <w:t>A</w:t>
      </w:r>
      <w:r w:rsidRPr="008F13B0">
        <w:rPr>
          <w:color w:val="auto"/>
          <w:lang w:eastAsia="zh-CN"/>
        </w:rPr>
        <w:t xml:space="preserve">, </w:t>
      </w:r>
      <w:r w:rsidRPr="008F13B0">
        <w:rPr>
          <w:i/>
          <w:iCs/>
          <w:color w:val="auto"/>
          <w:lang w:eastAsia="zh-CN"/>
        </w:rPr>
        <w:t>P</w:t>
      </w:r>
      <w:r w:rsidRPr="008F13B0">
        <w:rPr>
          <w:i/>
          <w:iCs/>
          <w:color w:val="auto"/>
          <w:vertAlign w:val="subscript"/>
          <w:lang w:eastAsia="zh-CN"/>
        </w:rPr>
        <w:t>P</w:t>
      </w:r>
      <w:r w:rsidRPr="008F13B0">
        <w:rPr>
          <w:color w:val="auto"/>
          <w:lang w:eastAsia="zh-CN"/>
        </w:rPr>
        <w:t xml:space="preserve"> </w:t>
      </w:r>
      <w:r w:rsidRPr="008F13B0">
        <w:rPr>
          <w:color w:val="auto"/>
        </w:rPr>
        <w:t>refer to the actual position and the predicted position respectively, with (</w:t>
      </w:r>
      <w:r w:rsidRPr="008F13B0">
        <w:rPr>
          <w:i/>
          <w:iCs/>
          <w:color w:val="auto"/>
        </w:rPr>
        <w:t>x,y,z</w:t>
      </w:r>
      <w:r w:rsidRPr="008F13B0">
        <w:rPr>
          <w:color w:val="auto"/>
        </w:rPr>
        <w:t>) indicating their respective Cartesian coordinates ,</w:t>
      </w:r>
      <w:r w:rsidRPr="008F13B0">
        <w:rPr>
          <w:i/>
          <w:color w:val="auto"/>
        </w:rPr>
        <w:t xml:space="preserve"> and Q</w:t>
      </w:r>
      <w:r w:rsidRPr="008F13B0">
        <w:rPr>
          <w:i/>
          <w:color w:val="auto"/>
          <w:vertAlign w:val="subscript"/>
        </w:rPr>
        <w:t>A</w:t>
      </w:r>
      <w:r w:rsidRPr="008F13B0">
        <w:rPr>
          <w:color w:val="auto"/>
        </w:rPr>
        <w:t xml:space="preserve"> ,</w:t>
      </w:r>
      <w:r w:rsidRPr="008F13B0">
        <w:rPr>
          <w:i/>
          <w:color w:val="auto"/>
        </w:rPr>
        <w:t>Q</w:t>
      </w:r>
      <w:r w:rsidRPr="008F13B0">
        <w:rPr>
          <w:i/>
          <w:color w:val="auto"/>
          <w:vertAlign w:val="subscript"/>
        </w:rPr>
        <w:t>P</w:t>
      </w:r>
      <w:r w:rsidRPr="008F13B0">
        <w:rPr>
          <w:color w:val="auto"/>
        </w:rPr>
        <w:t xml:space="preserve"> refer to the actual orientation and the predicted orientation respectively, expressed as unit quaternions and Q</w:t>
      </w:r>
      <w:r w:rsidRPr="008F13B0">
        <w:rPr>
          <w:color w:val="auto"/>
          <w:vertAlign w:val="superscript"/>
        </w:rPr>
        <w:t xml:space="preserve">-1 </w:t>
      </w:r>
      <w:r w:rsidRPr="008F13B0">
        <w:rPr>
          <w:color w:val="auto"/>
        </w:rPr>
        <w:t>indicates the quaternion conjugation operation.</w:t>
      </w:r>
    </w:p>
    <w:p w14:paraId="086DF80B" w14:textId="4DF56AD7" w:rsidR="008F13B0" w:rsidRPr="008F13B0" w:rsidRDefault="00BE4282" w:rsidP="00BE4282">
      <w:pPr>
        <w:pStyle w:val="EditorsNote"/>
        <w:ind w:left="0" w:firstLine="0"/>
        <w:rPr>
          <w:color w:val="auto"/>
        </w:rPr>
      </w:pPr>
      <m:oMathPara>
        <m:oMath>
          <m:r>
            <m:rPr>
              <m:sty m:val="p"/>
            </m:rPr>
            <w:rPr>
              <w:rFonts w:ascii="Cambria Math" w:hAnsi="Cambria Math"/>
              <w:lang w:val="en-US"/>
            </w:rPr>
            <w:br/>
          </m:r>
          <m:r>
            <w:rPr>
              <w:rFonts w:ascii="Cambria Math"/>
              <w:color w:val="auto"/>
            </w:rPr>
            <m:t>De</m:t>
          </m:r>
          <m:sSub>
            <m:sSubPr>
              <m:ctrlPr>
                <w:rPr>
                  <w:rFonts w:ascii="Cambria Math" w:hAnsi="Cambria Math"/>
                  <w:color w:val="auto"/>
                </w:rPr>
              </m:ctrlPr>
            </m:sSubPr>
            <m:e>
              <m:r>
                <w:rPr>
                  <w:rFonts w:ascii="Cambria Math"/>
                  <w:color w:val="auto"/>
                </w:rPr>
                <m:t>v</m:t>
              </m:r>
            </m:e>
            <m:sub>
              <m:r>
                <w:rPr>
                  <w:rFonts w:ascii="Cambria Math"/>
                  <w:color w:val="auto"/>
                </w:rPr>
                <m:t>PosPredError</m:t>
              </m:r>
            </m:sub>
          </m:sSub>
          <m:r>
            <w:rPr>
              <w:rFonts w:ascii="Cambria Math"/>
              <w:color w:val="auto"/>
            </w:rPr>
            <m:t>=α</m:t>
          </m:r>
          <m:rad>
            <m:radPr>
              <m:degHide m:val="1"/>
              <m:ctrlPr>
                <w:rPr>
                  <w:rFonts w:ascii="Cambria Math" w:hAnsi="Cambria Math"/>
                  <w:color w:val="auto"/>
                </w:rPr>
              </m:ctrlPr>
            </m:radPr>
            <m:deg/>
            <m:e>
              <m:r>
                <w:rPr>
                  <w:rFonts w:ascii="Cambria Math"/>
                  <w:color w:val="auto"/>
                </w:rPr>
                <m:t>(</m:t>
              </m:r>
              <m:func>
                <m:funcPr>
                  <m:ctrlPr>
                    <w:rPr>
                      <w:rFonts w:ascii="Cambria Math" w:hAnsi="Cambria Math"/>
                      <w:color w:val="auto"/>
                    </w:rPr>
                  </m:ctrlPr>
                </m:funcPr>
                <m:fName>
                  <m:sSub>
                    <m:sSubPr>
                      <m:ctrlPr>
                        <w:rPr>
                          <w:rFonts w:ascii="Cambria Math" w:hAnsi="Cambria Math"/>
                          <w:color w:val="auto"/>
                        </w:rPr>
                      </m:ctrlPr>
                    </m:sSubPr>
                    <m:e>
                      <m:r>
                        <w:rPr>
                          <w:rFonts w:ascii="Cambria Math"/>
                          <w:color w:val="auto"/>
                        </w:rPr>
                        <m:t>x</m:t>
                      </m:r>
                    </m:e>
                    <m:sub>
                      <m:r>
                        <w:rPr>
                          <w:rFonts w:ascii="Cambria Math" w:hAnsi="Cambria Math"/>
                          <w:color w:val="auto"/>
                          <w:lang w:eastAsia="zh-CN"/>
                        </w:rPr>
                        <m:t xml:space="preserve"> </m:t>
                      </m:r>
                      <m:sSub>
                        <m:sSubPr>
                          <m:ctrlPr>
                            <w:rPr>
                              <w:rFonts w:ascii="Cambria Math" w:hAnsi="Cambria Math"/>
                              <w:color w:val="auto"/>
                              <w:sz w:val="24"/>
                              <w:vertAlign w:val="subscript"/>
                              <w:lang w:eastAsia="zh-CN"/>
                            </w:rPr>
                          </m:ctrlPr>
                        </m:sSubPr>
                        <m:e>
                          <m:r>
                            <w:rPr>
                              <w:rFonts w:ascii="Cambria Math" w:hAnsi="Cambria Math"/>
                              <w:color w:val="auto"/>
                              <w:vertAlign w:val="subscript"/>
                              <w:lang w:eastAsia="zh-CN"/>
                            </w:rPr>
                            <m:t>P</m:t>
                          </m:r>
                        </m:e>
                        <m:sub>
                          <m:r>
                            <w:rPr>
                              <w:rFonts w:ascii="Cambria Math" w:hAnsi="Cambria Math"/>
                              <w:color w:val="auto"/>
                              <w:vertAlign w:val="subscript"/>
                              <w:lang w:eastAsia="zh-CN"/>
                            </w:rPr>
                            <m:t>A</m:t>
                          </m:r>
                        </m:sub>
                      </m:sSub>
                    </m:sub>
                  </m:sSub>
                </m:fName>
                <m:e>
                  <m:r>
                    <w:rPr>
                      <w:rFonts w:ascii="Cambria Math"/>
                      <w:color w:val="auto"/>
                    </w:rPr>
                    <m:t>-</m:t>
                  </m:r>
                </m:e>
              </m:func>
              <m:func>
                <m:funcPr>
                  <m:ctrlPr>
                    <w:rPr>
                      <w:rFonts w:ascii="Cambria Math" w:hAnsi="Cambria Math"/>
                      <w:color w:val="auto"/>
                    </w:rPr>
                  </m:ctrlPr>
                </m:funcPr>
                <m:fName>
                  <m:sSub>
                    <m:sSubPr>
                      <m:ctrlPr>
                        <w:rPr>
                          <w:rFonts w:ascii="Cambria Math" w:hAnsi="Cambria Math"/>
                          <w:color w:val="auto"/>
                          <w:sz w:val="24"/>
                        </w:rPr>
                      </m:ctrlPr>
                    </m:sSubPr>
                    <m:e>
                      <m:r>
                        <w:rPr>
                          <w:rFonts w:ascii="Cambria Math" w:hAnsi="Cambria Math"/>
                          <w:color w:val="auto"/>
                        </w:rPr>
                        <m:t>x</m:t>
                      </m:r>
                    </m:e>
                    <m:sub>
                      <m:sSub>
                        <m:sSubPr>
                          <m:ctrlPr>
                            <w:rPr>
                              <w:rFonts w:ascii="Cambria Math" w:hAnsi="Cambria Math"/>
                              <w:color w:val="auto"/>
                              <w:sz w:val="24"/>
                            </w:rPr>
                          </m:ctrlPr>
                        </m:sSubPr>
                        <m:e>
                          <m:r>
                            <w:rPr>
                              <w:rFonts w:ascii="Cambria Math" w:hAnsi="Cambria Math"/>
                              <w:color w:val="auto"/>
                            </w:rPr>
                            <m:t>P</m:t>
                          </m:r>
                        </m:e>
                        <m:sub>
                          <m:r>
                            <w:rPr>
                              <w:rFonts w:ascii="Cambria Math" w:hAnsi="Cambria Math"/>
                              <w:color w:val="auto"/>
                            </w:rPr>
                            <m:t>P</m:t>
                          </m:r>
                        </m:sub>
                      </m:sSub>
                    </m:sub>
                  </m:sSub>
                </m:fName>
                <m:e>
                  <m:sSup>
                    <m:sSupPr>
                      <m:ctrlPr>
                        <w:rPr>
                          <w:rFonts w:ascii="Cambria Math" w:hAnsi="Cambria Math"/>
                          <w:color w:val="auto"/>
                        </w:rPr>
                      </m:ctrlPr>
                    </m:sSupPr>
                    <m:e>
                      <m:r>
                        <w:rPr>
                          <w:rFonts w:ascii="Cambria Math"/>
                          <w:color w:val="auto"/>
                        </w:rPr>
                        <m:t>)</m:t>
                      </m:r>
                    </m:e>
                    <m:sup>
                      <m:r>
                        <w:rPr>
                          <w:rFonts w:ascii="Cambria Math"/>
                          <w:color w:val="auto"/>
                        </w:rPr>
                        <m:t>2</m:t>
                      </m:r>
                    </m:sup>
                  </m:sSup>
                </m:e>
              </m:func>
              <m:r>
                <w:rPr>
                  <w:rFonts w:ascii="Cambria Math"/>
                  <w:color w:val="auto"/>
                </w:rPr>
                <m:t>+(</m:t>
              </m:r>
              <m:func>
                <m:funcPr>
                  <m:ctrlPr>
                    <w:rPr>
                      <w:rFonts w:ascii="Cambria Math" w:hAnsi="Cambria Math"/>
                      <w:color w:val="auto"/>
                    </w:rPr>
                  </m:ctrlPr>
                </m:funcPr>
                <m:fName>
                  <m:sSub>
                    <m:sSubPr>
                      <m:ctrlPr>
                        <w:rPr>
                          <w:rFonts w:ascii="Cambria Math" w:hAnsi="Cambria Math"/>
                          <w:color w:val="auto"/>
                        </w:rPr>
                      </m:ctrlPr>
                    </m:sSubPr>
                    <m:e>
                      <m:r>
                        <w:rPr>
                          <w:rFonts w:ascii="Cambria Math"/>
                          <w:color w:val="auto"/>
                        </w:rPr>
                        <m:t>y</m:t>
                      </m:r>
                    </m:e>
                    <m:sub>
                      <m:r>
                        <w:rPr>
                          <w:rFonts w:ascii="Cambria Math" w:hAnsi="Cambria Math"/>
                          <w:color w:val="auto"/>
                          <w:lang w:eastAsia="zh-CN"/>
                        </w:rPr>
                        <m:t xml:space="preserve"> </m:t>
                      </m:r>
                      <m:sSub>
                        <m:sSubPr>
                          <m:ctrlPr>
                            <w:rPr>
                              <w:rFonts w:ascii="Cambria Math" w:hAnsi="Cambria Math"/>
                              <w:color w:val="auto"/>
                              <w:sz w:val="24"/>
                              <w:vertAlign w:val="subscript"/>
                              <w:lang w:eastAsia="zh-CN"/>
                            </w:rPr>
                          </m:ctrlPr>
                        </m:sSubPr>
                        <m:e>
                          <m:r>
                            <w:rPr>
                              <w:rFonts w:ascii="Cambria Math" w:hAnsi="Cambria Math"/>
                              <w:color w:val="auto"/>
                              <w:vertAlign w:val="subscript"/>
                              <w:lang w:eastAsia="zh-CN"/>
                            </w:rPr>
                            <m:t>P</m:t>
                          </m:r>
                        </m:e>
                        <m:sub>
                          <m:r>
                            <w:rPr>
                              <w:rFonts w:ascii="Cambria Math" w:hAnsi="Cambria Math"/>
                              <w:color w:val="auto"/>
                              <w:vertAlign w:val="subscript"/>
                              <w:lang w:eastAsia="zh-CN"/>
                            </w:rPr>
                            <m:t>A</m:t>
                          </m:r>
                        </m:sub>
                      </m:sSub>
                    </m:sub>
                  </m:sSub>
                </m:fName>
                <m:e>
                  <m:r>
                    <w:rPr>
                      <w:rFonts w:ascii="Cambria Math"/>
                      <w:color w:val="auto"/>
                    </w:rPr>
                    <m:t>-</m:t>
                  </m:r>
                </m:e>
              </m:func>
              <m:func>
                <m:funcPr>
                  <m:ctrlPr>
                    <w:rPr>
                      <w:rFonts w:ascii="Cambria Math" w:hAnsi="Cambria Math"/>
                      <w:color w:val="auto"/>
                    </w:rPr>
                  </m:ctrlPr>
                </m:funcPr>
                <m:fName>
                  <m:sSub>
                    <m:sSubPr>
                      <m:ctrlPr>
                        <w:rPr>
                          <w:rFonts w:ascii="Cambria Math" w:hAnsi="Cambria Math"/>
                          <w:color w:val="auto"/>
                          <w:sz w:val="24"/>
                        </w:rPr>
                      </m:ctrlPr>
                    </m:sSubPr>
                    <m:e>
                      <m:r>
                        <w:rPr>
                          <w:rFonts w:ascii="Cambria Math" w:hAnsi="Cambria Math"/>
                          <w:color w:val="auto"/>
                        </w:rPr>
                        <m:t>y</m:t>
                      </m:r>
                    </m:e>
                    <m:sub>
                      <m:sSub>
                        <m:sSubPr>
                          <m:ctrlPr>
                            <w:rPr>
                              <w:rFonts w:ascii="Cambria Math" w:hAnsi="Cambria Math"/>
                              <w:color w:val="auto"/>
                              <w:sz w:val="24"/>
                            </w:rPr>
                          </m:ctrlPr>
                        </m:sSubPr>
                        <m:e>
                          <m:r>
                            <w:rPr>
                              <w:rFonts w:ascii="Cambria Math" w:hAnsi="Cambria Math"/>
                              <w:color w:val="auto"/>
                            </w:rPr>
                            <m:t>P</m:t>
                          </m:r>
                        </m:e>
                        <m:sub>
                          <m:r>
                            <w:rPr>
                              <w:rFonts w:ascii="Cambria Math" w:hAnsi="Cambria Math"/>
                              <w:color w:val="auto"/>
                            </w:rPr>
                            <m:t>P</m:t>
                          </m:r>
                        </m:sub>
                      </m:sSub>
                    </m:sub>
                  </m:sSub>
                </m:fName>
                <m:e>
                  <m:sSup>
                    <m:sSupPr>
                      <m:ctrlPr>
                        <w:rPr>
                          <w:rFonts w:ascii="Cambria Math" w:hAnsi="Cambria Math"/>
                          <w:color w:val="auto"/>
                        </w:rPr>
                      </m:ctrlPr>
                    </m:sSupPr>
                    <m:e>
                      <m:r>
                        <w:rPr>
                          <w:rFonts w:ascii="Cambria Math"/>
                          <w:color w:val="auto"/>
                        </w:rPr>
                        <m:t>)</m:t>
                      </m:r>
                    </m:e>
                    <m:sup>
                      <m:r>
                        <w:rPr>
                          <w:rFonts w:ascii="Cambria Math"/>
                          <w:color w:val="auto"/>
                        </w:rPr>
                        <m:t>2</m:t>
                      </m:r>
                    </m:sup>
                  </m:sSup>
                </m:e>
              </m:func>
              <m:r>
                <w:rPr>
                  <w:rFonts w:ascii="Cambria Math"/>
                  <w:color w:val="auto"/>
                </w:rPr>
                <m:t>+(</m:t>
              </m:r>
              <m:func>
                <m:funcPr>
                  <m:ctrlPr>
                    <w:rPr>
                      <w:rFonts w:ascii="Cambria Math" w:hAnsi="Cambria Math"/>
                      <w:color w:val="auto"/>
                    </w:rPr>
                  </m:ctrlPr>
                </m:funcPr>
                <m:fName>
                  <m:sSub>
                    <m:sSubPr>
                      <m:ctrlPr>
                        <w:rPr>
                          <w:rFonts w:ascii="Cambria Math" w:hAnsi="Cambria Math"/>
                          <w:color w:val="auto"/>
                        </w:rPr>
                      </m:ctrlPr>
                    </m:sSubPr>
                    <m:e>
                      <m:r>
                        <w:rPr>
                          <w:rFonts w:ascii="Cambria Math"/>
                          <w:color w:val="auto"/>
                        </w:rPr>
                        <m:t>z</m:t>
                      </m:r>
                    </m:e>
                    <m:sub>
                      <m:r>
                        <w:rPr>
                          <w:rFonts w:ascii="Cambria Math" w:hAnsi="Cambria Math"/>
                          <w:color w:val="auto"/>
                          <w:lang w:eastAsia="zh-CN"/>
                        </w:rPr>
                        <m:t xml:space="preserve"> </m:t>
                      </m:r>
                      <m:sSub>
                        <m:sSubPr>
                          <m:ctrlPr>
                            <w:rPr>
                              <w:rFonts w:ascii="Cambria Math" w:hAnsi="Cambria Math"/>
                              <w:color w:val="auto"/>
                              <w:sz w:val="24"/>
                              <w:vertAlign w:val="subscript"/>
                              <w:lang w:eastAsia="zh-CN"/>
                            </w:rPr>
                          </m:ctrlPr>
                        </m:sSubPr>
                        <m:e>
                          <m:r>
                            <w:rPr>
                              <w:rFonts w:ascii="Cambria Math" w:hAnsi="Cambria Math"/>
                              <w:color w:val="auto"/>
                              <w:vertAlign w:val="subscript"/>
                              <w:lang w:eastAsia="zh-CN"/>
                            </w:rPr>
                            <m:t>P</m:t>
                          </m:r>
                        </m:e>
                        <m:sub>
                          <m:r>
                            <w:rPr>
                              <w:rFonts w:ascii="Cambria Math" w:hAnsi="Cambria Math"/>
                              <w:color w:val="auto"/>
                              <w:vertAlign w:val="subscript"/>
                              <w:lang w:eastAsia="zh-CN"/>
                            </w:rPr>
                            <m:t>A</m:t>
                          </m:r>
                        </m:sub>
                      </m:sSub>
                    </m:sub>
                  </m:sSub>
                </m:fName>
                <m:e>
                  <m:r>
                    <w:rPr>
                      <w:rFonts w:ascii="Cambria Math"/>
                      <w:color w:val="auto"/>
                    </w:rPr>
                    <m:t>-</m:t>
                  </m:r>
                </m:e>
              </m:func>
              <m:func>
                <m:funcPr>
                  <m:ctrlPr>
                    <w:rPr>
                      <w:rFonts w:ascii="Cambria Math" w:hAnsi="Cambria Math"/>
                      <w:color w:val="auto"/>
                    </w:rPr>
                  </m:ctrlPr>
                </m:funcPr>
                <m:fName>
                  <m:sSub>
                    <m:sSubPr>
                      <m:ctrlPr>
                        <w:rPr>
                          <w:rFonts w:ascii="Cambria Math" w:hAnsi="Cambria Math"/>
                          <w:color w:val="auto"/>
                          <w:sz w:val="24"/>
                        </w:rPr>
                      </m:ctrlPr>
                    </m:sSubPr>
                    <m:e>
                      <m:r>
                        <w:rPr>
                          <w:rFonts w:ascii="Cambria Math" w:hAnsi="Cambria Math"/>
                          <w:color w:val="auto"/>
                        </w:rPr>
                        <m:t>z</m:t>
                      </m:r>
                    </m:e>
                    <m:sub>
                      <m:sSub>
                        <m:sSubPr>
                          <m:ctrlPr>
                            <w:rPr>
                              <w:rFonts w:ascii="Cambria Math" w:hAnsi="Cambria Math"/>
                              <w:color w:val="auto"/>
                              <w:sz w:val="24"/>
                            </w:rPr>
                          </m:ctrlPr>
                        </m:sSubPr>
                        <m:e>
                          <m:r>
                            <w:rPr>
                              <w:rFonts w:ascii="Cambria Math" w:hAnsi="Cambria Math"/>
                              <w:color w:val="auto"/>
                            </w:rPr>
                            <m:t>P</m:t>
                          </m:r>
                        </m:e>
                        <m:sub>
                          <m:r>
                            <w:rPr>
                              <w:rFonts w:ascii="Cambria Math" w:hAnsi="Cambria Math"/>
                              <w:color w:val="auto"/>
                            </w:rPr>
                            <m:t>P</m:t>
                          </m:r>
                        </m:sub>
                      </m:sSub>
                    </m:sub>
                  </m:sSub>
                </m:fName>
                <m:e>
                  <m:sSup>
                    <m:sSupPr>
                      <m:ctrlPr>
                        <w:rPr>
                          <w:rFonts w:ascii="Cambria Math" w:hAnsi="Cambria Math"/>
                          <w:color w:val="auto"/>
                        </w:rPr>
                      </m:ctrlPr>
                    </m:sSupPr>
                    <m:e>
                      <m:r>
                        <w:rPr>
                          <w:rFonts w:ascii="Cambria Math"/>
                          <w:color w:val="auto"/>
                        </w:rPr>
                        <m:t>)</m:t>
                      </m:r>
                    </m:e>
                    <m:sup>
                      <m:r>
                        <w:rPr>
                          <w:rFonts w:ascii="Cambria Math"/>
                          <w:color w:val="auto"/>
                        </w:rPr>
                        <m:t>2</m:t>
                      </m:r>
                    </m:sup>
                  </m:sSup>
                </m:e>
              </m:func>
            </m:e>
          </m:rad>
          <m:r>
            <w:rPr>
              <w:rFonts w:ascii="Cambria Math"/>
              <w:color w:val="auto"/>
            </w:rPr>
            <m:t>+β ||ln</m:t>
          </m:r>
          <m:r>
            <w:rPr>
              <w:rFonts w:ascii="Cambria Math"/>
              <w:color w:val="auto"/>
            </w:rPr>
            <m:t>⁡</m:t>
          </m:r>
          <m:r>
            <w:rPr>
              <w:rFonts w:ascii="Cambria Math"/>
              <w:color w:val="auto"/>
            </w:rPr>
            <m:t>(</m:t>
          </m:r>
          <m:sSup>
            <m:sSupPr>
              <m:ctrlPr>
                <w:rPr>
                  <w:rFonts w:ascii="Cambria Math" w:hAnsi="Cambria Math"/>
                  <w:color w:val="auto"/>
                </w:rPr>
              </m:ctrlPr>
            </m:sSupPr>
            <m:e>
              <m:sSub>
                <m:sSubPr>
                  <m:ctrlPr>
                    <w:rPr>
                      <w:rFonts w:ascii="Cambria Math" w:hAnsi="Cambria Math"/>
                      <w:color w:val="auto"/>
                    </w:rPr>
                  </m:ctrlPr>
                </m:sSubPr>
                <m:e>
                  <m:r>
                    <w:rPr>
                      <w:rFonts w:ascii="Cambria Math"/>
                      <w:color w:val="auto"/>
                    </w:rPr>
                    <m:t>Q</m:t>
                  </m:r>
                </m:e>
                <m:sub>
                  <m:r>
                    <w:rPr>
                      <w:rFonts w:ascii="Cambria Math"/>
                      <w:color w:val="auto"/>
                    </w:rPr>
                    <m:t>A</m:t>
                  </m:r>
                </m:sub>
              </m:sSub>
            </m:e>
            <m:sup>
              <m:r>
                <w:rPr>
                  <w:rFonts w:ascii="Cambria Math"/>
                  <w:color w:val="auto"/>
                </w:rPr>
                <m:t>-</m:t>
              </m:r>
              <m:r>
                <w:rPr>
                  <w:rFonts w:ascii="Cambria Math"/>
                  <w:color w:val="auto"/>
                </w:rPr>
                <m:t>1</m:t>
              </m:r>
            </m:sup>
          </m:sSup>
          <m:d>
            <m:dPr>
              <m:begChr m:val=""/>
              <m:endChr m:val=""/>
              <m:ctrlPr>
                <w:rPr>
                  <w:rFonts w:ascii="Cambria Math" w:hAnsi="Cambria Math"/>
                  <w:color w:val="auto"/>
                </w:rPr>
              </m:ctrlPr>
            </m:dPr>
            <m:e>
              <m:sSub>
                <m:sSubPr>
                  <m:ctrlPr>
                    <w:rPr>
                      <w:rFonts w:ascii="Cambria Math" w:hAnsi="Cambria Math"/>
                      <w:color w:val="auto"/>
                    </w:rPr>
                  </m:ctrlPr>
                </m:sSubPr>
                <m:e>
                  <m:r>
                    <w:rPr>
                      <w:rFonts w:ascii="Cambria Math"/>
                      <w:color w:val="auto"/>
                    </w:rPr>
                    <m:t>Q</m:t>
                  </m:r>
                </m:e>
                <m:sub>
                  <m:r>
                    <w:rPr>
                      <w:rFonts w:ascii="Cambria Math"/>
                      <w:color w:val="auto"/>
                    </w:rPr>
                    <m:t>P</m:t>
                  </m:r>
                </m:sub>
              </m:sSub>
            </m:e>
          </m:d>
          <m:r>
            <w:rPr>
              <w:rFonts w:ascii="Cambria Math"/>
              <w:color w:val="auto"/>
            </w:rPr>
            <m:t>)||</m:t>
          </m:r>
          <m:r>
            <w:rPr>
              <w:rFonts w:ascii="Cambria Math" w:hAnsi="Cambria Math"/>
              <w:color w:val="auto"/>
            </w:rPr>
            <m:t xml:space="preserve">                                          </m:t>
          </m:r>
        </m:oMath>
      </m:oMathPara>
      <w:r w:rsidR="008F13B0" w:rsidRPr="008F13B0">
        <w:rPr>
          <w:color w:val="auto"/>
        </w:rPr>
        <w:t>6.3-1</w:t>
      </w:r>
    </w:p>
    <w:p w14:paraId="591A1511" w14:textId="28F28A50" w:rsidR="00E854F0" w:rsidRDefault="00E854F0" w:rsidP="00E854F0">
      <w:r>
        <w:t>Note that the actual pose may not be known during an XR session.</w:t>
      </w:r>
    </w:p>
    <w:p w14:paraId="2BBA77CC" w14:textId="0E44A8AB" w:rsidR="00105339" w:rsidRPr="008F13B0" w:rsidRDefault="00105339" w:rsidP="00E854F0"/>
    <w:p w14:paraId="5F168491" w14:textId="79682579" w:rsidR="00E854F0" w:rsidRDefault="00E854F0" w:rsidP="00E854F0">
      <w:pPr>
        <w:pStyle w:val="41"/>
      </w:pPr>
      <w:bookmarkStart w:id="143" w:name="_Toc143815963"/>
      <w:bookmarkStart w:id="144" w:name="_Toc151099528"/>
      <w:r>
        <w:t>6.3.5.3</w:t>
      </w:r>
      <w:r>
        <w:tab/>
        <w:t>Measurement procedure</w:t>
      </w:r>
      <w:bookmarkEnd w:id="143"/>
      <w:bookmarkEnd w:id="144"/>
    </w:p>
    <w:p w14:paraId="7DE88C8F" w14:textId="77777777" w:rsidR="00E854F0" w:rsidRPr="002A7375" w:rsidRDefault="00E854F0" w:rsidP="00E854F0">
      <w:r w:rsidRPr="002A7375">
        <w:t>A measurement procedure for the scenario of cloud-based rendering is shown in Figure 5.2.3-1. The XR Runtime and the XR Application may be on a same device such as a UE, or on difference devices such as an AR glasses (which hosts the XR Runtime) and a UE (which hosts the XR Application). The steps are as follows:</w:t>
      </w:r>
    </w:p>
    <w:p w14:paraId="4238E1B9" w14:textId="596D1EDC" w:rsidR="00E854F0" w:rsidRDefault="00E854F0" w:rsidP="002A7375">
      <w:pPr>
        <w:pStyle w:val="B1"/>
        <w:rPr>
          <w:lang w:eastAsia="zh-CN"/>
        </w:rPr>
      </w:pPr>
      <w:r>
        <w:rPr>
          <w:lang w:eastAsia="zh-CN"/>
        </w:rPr>
        <w:t>1)</w:t>
      </w:r>
      <w:r>
        <w:rPr>
          <w:lang w:eastAsia="zh-CN"/>
        </w:rPr>
        <w:tab/>
        <w:t>The XR Application estimates the round-trip time (RTT) between the XR application and the Edge Application Server (EAS).</w:t>
      </w:r>
    </w:p>
    <w:p w14:paraId="1B38451C" w14:textId="511E3748" w:rsidR="00E854F0" w:rsidRDefault="00E854F0" w:rsidP="002A7375">
      <w:pPr>
        <w:pStyle w:val="B1"/>
        <w:rPr>
          <w:lang w:eastAsia="zh-CN"/>
        </w:rPr>
      </w:pPr>
      <w:r>
        <w:rPr>
          <w:lang w:eastAsia="zh-CN"/>
        </w:rPr>
        <w:t>2)</w:t>
      </w:r>
      <w:r>
        <w:rPr>
          <w:lang w:eastAsia="zh-CN"/>
        </w:rPr>
        <w:tab/>
        <w:t>The XR Application queries for the next display time. This (and step 3) can be achieved by calling the xrWaitFrame function in OpenXR.</w:t>
      </w:r>
    </w:p>
    <w:p w14:paraId="58C000E9" w14:textId="7D88EBB8" w:rsidR="00E854F0" w:rsidRDefault="00E854F0" w:rsidP="002A7375">
      <w:pPr>
        <w:pStyle w:val="B1"/>
        <w:rPr>
          <w:lang w:eastAsia="zh-CN"/>
        </w:rPr>
      </w:pPr>
      <w:r>
        <w:rPr>
          <w:lang w:eastAsia="zh-CN"/>
        </w:rPr>
        <w:t>3)</w:t>
      </w:r>
      <w:r>
        <w:rPr>
          <w:lang w:eastAsia="zh-CN"/>
        </w:rPr>
        <w:tab/>
        <w:t xml:space="preserve">The XR Runtime replies with the next display time. </w:t>
      </w:r>
    </w:p>
    <w:p w14:paraId="58EFDE42" w14:textId="78B1D2B5" w:rsidR="00E854F0" w:rsidRDefault="00E854F0" w:rsidP="002A7375">
      <w:pPr>
        <w:pStyle w:val="B1"/>
        <w:rPr>
          <w:lang w:eastAsia="zh-CN"/>
        </w:rPr>
      </w:pPr>
      <w:r>
        <w:rPr>
          <w:lang w:eastAsia="zh-CN"/>
        </w:rPr>
        <w:t>4)</w:t>
      </w:r>
      <w:r>
        <w:rPr>
          <w:lang w:eastAsia="zh-CN"/>
        </w:rPr>
        <w:tab/>
        <w:t>The XR application predicts a display time – an initial prediction – and the use of initial is because a second prediction/estimation will be made later. This predicted display time is called T2.predicted1.</w:t>
      </w:r>
    </w:p>
    <w:p w14:paraId="052E6E3C" w14:textId="26E70F1A" w:rsidR="00E854F0" w:rsidRDefault="00E854F0" w:rsidP="002A7375">
      <w:pPr>
        <w:pStyle w:val="B1"/>
        <w:rPr>
          <w:lang w:eastAsia="zh-CN"/>
        </w:rPr>
      </w:pPr>
      <w:r>
        <w:rPr>
          <w:lang w:eastAsia="zh-CN"/>
        </w:rPr>
        <w:t>5)</w:t>
      </w:r>
      <w:r>
        <w:rPr>
          <w:lang w:eastAsia="zh-CN"/>
        </w:rPr>
        <w:tab/>
        <w:t>The XR application queries for a predicted pose at the initial predicted display time T2.predicted1. Calling the function xrLocateViews in OpenXR can achieve this step and step 7.</w:t>
      </w:r>
    </w:p>
    <w:p w14:paraId="6147A89F" w14:textId="3A3F4328" w:rsidR="00E854F0" w:rsidRDefault="00E854F0" w:rsidP="002A7375">
      <w:pPr>
        <w:pStyle w:val="B1"/>
        <w:rPr>
          <w:lang w:eastAsia="zh-CN"/>
        </w:rPr>
      </w:pPr>
      <w:r>
        <w:rPr>
          <w:lang w:eastAsia="zh-CN"/>
        </w:rPr>
        <w:t>6)</w:t>
      </w:r>
      <w:r>
        <w:rPr>
          <w:lang w:eastAsia="zh-CN"/>
        </w:rPr>
        <w:tab/>
        <w:t>The XR Runtime predicts the pose, and the prediction occurs at time T1.</w:t>
      </w:r>
    </w:p>
    <w:p w14:paraId="151CB7C7" w14:textId="74CF7320" w:rsidR="00E854F0" w:rsidRDefault="00E854F0" w:rsidP="002A7375">
      <w:pPr>
        <w:pStyle w:val="B1"/>
        <w:rPr>
          <w:lang w:eastAsia="zh-CN"/>
        </w:rPr>
      </w:pPr>
      <w:r>
        <w:rPr>
          <w:lang w:eastAsia="zh-CN"/>
        </w:rPr>
        <w:t>7)</w:t>
      </w:r>
      <w:r>
        <w:rPr>
          <w:lang w:eastAsia="zh-CN"/>
        </w:rPr>
        <w:tab/>
        <w:t>The XR Runtime returns with the predicted pose (P.predicted1)</w:t>
      </w:r>
      <w:r w:rsidR="00C93500">
        <w:rPr>
          <w:lang w:eastAsia="zh-CN"/>
        </w:rPr>
        <w:t xml:space="preserve"> </w:t>
      </w:r>
      <w:r w:rsidR="00C93500" w:rsidRPr="00C93500">
        <w:rPr>
          <w:lang w:eastAsia="zh-CN"/>
        </w:rPr>
        <w:t>including status flags information</w:t>
      </w:r>
      <w:r>
        <w:rPr>
          <w:lang w:eastAsia="zh-CN"/>
        </w:rPr>
        <w:t xml:space="preserve">. </w:t>
      </w:r>
    </w:p>
    <w:p w14:paraId="14D32873" w14:textId="2D515209" w:rsidR="00C93500" w:rsidRDefault="00C93500" w:rsidP="002A7375">
      <w:pPr>
        <w:pStyle w:val="B1"/>
        <w:rPr>
          <w:lang w:eastAsia="zh-CN"/>
        </w:rPr>
      </w:pPr>
      <w:r w:rsidRPr="00C93500">
        <w:rPr>
          <w:lang w:eastAsia="zh-CN"/>
        </w:rPr>
        <w:t>7bis)</w:t>
      </w:r>
      <w:r w:rsidRPr="00C93500">
        <w:rPr>
          <w:lang w:eastAsia="zh-CN"/>
        </w:rPr>
        <w:tab/>
        <w:t>The XR application computes the accuracy level (AL.predicted1) of the predicted pose based on the status flags information returned with that pose.</w:t>
      </w:r>
    </w:p>
    <w:p w14:paraId="09C302DF" w14:textId="66F00B59" w:rsidR="00E854F0" w:rsidRDefault="00E854F0" w:rsidP="002A7375">
      <w:pPr>
        <w:pStyle w:val="B1"/>
        <w:rPr>
          <w:lang w:eastAsia="zh-CN"/>
        </w:rPr>
      </w:pPr>
      <w:r>
        <w:rPr>
          <w:lang w:eastAsia="zh-CN"/>
        </w:rPr>
        <w:t>8)</w:t>
      </w:r>
      <w:r>
        <w:rPr>
          <w:lang w:eastAsia="zh-CN"/>
        </w:rPr>
        <w:tab/>
        <w:t>The XR application sends the predicted pose (P.predicted1) and the associated initial predicted display time (T2.predicted1) to the EAS.</w:t>
      </w:r>
    </w:p>
    <w:p w14:paraId="1951D39F" w14:textId="18C9C014" w:rsidR="00E854F0" w:rsidRDefault="00E854F0" w:rsidP="002A7375">
      <w:pPr>
        <w:pStyle w:val="B1"/>
        <w:rPr>
          <w:lang w:eastAsia="zh-CN"/>
        </w:rPr>
      </w:pPr>
      <w:r>
        <w:rPr>
          <w:lang w:eastAsia="zh-CN"/>
        </w:rPr>
        <w:t>9)</w:t>
      </w:r>
      <w:r>
        <w:rPr>
          <w:lang w:eastAsia="zh-CN"/>
        </w:rPr>
        <w:tab/>
        <w:t>The EAS renders for the predicted pose (P.predicted1), and compresses the rendered frame.</w:t>
      </w:r>
    </w:p>
    <w:p w14:paraId="73302D7C" w14:textId="0EDA7C43" w:rsidR="00E854F0" w:rsidRDefault="00E854F0" w:rsidP="002A7375">
      <w:pPr>
        <w:pStyle w:val="B1"/>
        <w:rPr>
          <w:lang w:eastAsia="zh-CN"/>
        </w:rPr>
      </w:pPr>
      <w:r>
        <w:rPr>
          <w:lang w:eastAsia="zh-CN"/>
        </w:rPr>
        <w:t>10)</w:t>
      </w:r>
      <w:r>
        <w:rPr>
          <w:lang w:eastAsia="zh-CN"/>
        </w:rPr>
        <w:tab/>
        <w:t>The EAS returns the rendered frame along with the initial predicted display time (T2.predicted1) to the XR Application.</w:t>
      </w:r>
    </w:p>
    <w:p w14:paraId="1A4DED21" w14:textId="6EDDC445" w:rsidR="00E854F0" w:rsidRDefault="00E854F0" w:rsidP="002A7375">
      <w:pPr>
        <w:pStyle w:val="B1"/>
        <w:rPr>
          <w:lang w:eastAsia="zh-CN"/>
        </w:rPr>
      </w:pPr>
      <w:r>
        <w:rPr>
          <w:lang w:eastAsia="zh-CN"/>
        </w:rPr>
        <w:t>11)</w:t>
      </w:r>
      <w:r>
        <w:rPr>
          <w:lang w:eastAsia="zh-CN"/>
        </w:rPr>
        <w:tab/>
        <w:t xml:space="preserve">The XR Application sends the rendered frame to the XR Runtine, e.g., via swapchain. This can be achieved by calling the xrReleaseSwapchainImage function in OpenXR. The XR Application passes the display time used for the rendering the frame, and this can be achieved by calling the xrEndFrame function in OpenXR.  </w:t>
      </w:r>
    </w:p>
    <w:p w14:paraId="3A8EC0DD" w14:textId="4CBF722B" w:rsidR="00E854F0" w:rsidRDefault="00E854F0" w:rsidP="002A7375">
      <w:pPr>
        <w:pStyle w:val="B1"/>
        <w:rPr>
          <w:lang w:eastAsia="zh-CN"/>
        </w:rPr>
      </w:pPr>
      <w:r>
        <w:rPr>
          <w:lang w:eastAsia="zh-CN"/>
        </w:rPr>
        <w:t>12)</w:t>
      </w:r>
      <w:r>
        <w:rPr>
          <w:lang w:eastAsia="zh-CN"/>
        </w:rPr>
        <w:tab/>
        <w:t>The XR Application queries for the predicted display time. This is intended to get a more accurate prediction of the display time than the one in step 4, because there is less time to predict into the future at this moment.</w:t>
      </w:r>
    </w:p>
    <w:p w14:paraId="1189A8C4" w14:textId="678BB30F" w:rsidR="00E854F0" w:rsidRDefault="00E854F0" w:rsidP="002A7375">
      <w:pPr>
        <w:pStyle w:val="B1"/>
        <w:rPr>
          <w:lang w:eastAsia="zh-CN"/>
        </w:rPr>
      </w:pPr>
      <w:r>
        <w:rPr>
          <w:lang w:eastAsia="zh-CN"/>
        </w:rPr>
        <w:t>13)</w:t>
      </w:r>
      <w:r>
        <w:rPr>
          <w:lang w:eastAsia="zh-CN"/>
        </w:rPr>
        <w:tab/>
        <w:t>The XR Runtime returns an updated prediction of the display time (T2.predicted2).</w:t>
      </w:r>
    </w:p>
    <w:p w14:paraId="691C2FCE" w14:textId="756145AD" w:rsidR="00E854F0" w:rsidRDefault="00E854F0" w:rsidP="002A7375">
      <w:pPr>
        <w:pStyle w:val="B1"/>
        <w:rPr>
          <w:lang w:eastAsia="zh-CN"/>
        </w:rPr>
      </w:pPr>
      <w:r>
        <w:rPr>
          <w:lang w:eastAsia="zh-CN"/>
        </w:rPr>
        <w:t>14)</w:t>
      </w:r>
      <w:r>
        <w:rPr>
          <w:lang w:eastAsia="zh-CN"/>
        </w:rPr>
        <w:tab/>
        <w:t xml:space="preserve">The XR Runtime performs reprojection for pose correction. The actual display play time is called T2.actual.  </w:t>
      </w:r>
    </w:p>
    <w:p w14:paraId="7962F269" w14:textId="2FBAE806" w:rsidR="00E854F0" w:rsidRDefault="00E854F0" w:rsidP="002A7375">
      <w:pPr>
        <w:pStyle w:val="B1"/>
        <w:rPr>
          <w:lang w:eastAsia="zh-CN"/>
        </w:rPr>
      </w:pPr>
      <w:r>
        <w:rPr>
          <w:lang w:eastAsia="zh-CN"/>
        </w:rPr>
        <w:t>15)</w:t>
      </w:r>
      <w:r>
        <w:rPr>
          <w:lang w:eastAsia="zh-CN"/>
        </w:rPr>
        <w:tab/>
        <w:t>The XR Application queries for the pose associated with the updated prediction of the display time (T2.predicted2). This can be achieved by calling the xrLocateViews function in OpenXR.</w:t>
      </w:r>
    </w:p>
    <w:p w14:paraId="63FA9AA8" w14:textId="3063F07E" w:rsidR="00E854F0" w:rsidRDefault="00E854F0" w:rsidP="002A7375">
      <w:pPr>
        <w:pStyle w:val="B1"/>
        <w:rPr>
          <w:lang w:eastAsia="zh-CN"/>
        </w:rPr>
      </w:pPr>
      <w:r>
        <w:rPr>
          <w:lang w:eastAsia="zh-CN"/>
        </w:rPr>
        <w:lastRenderedPageBreak/>
        <w:t>16)</w:t>
      </w:r>
      <w:r>
        <w:rPr>
          <w:lang w:eastAsia="zh-CN"/>
        </w:rPr>
        <w:tab/>
        <w:t>The XR Runtime does pose estimation.</w:t>
      </w:r>
    </w:p>
    <w:p w14:paraId="200C0A42" w14:textId="02CC0ADD" w:rsidR="00E854F0" w:rsidRDefault="00E854F0" w:rsidP="002A7375">
      <w:pPr>
        <w:pStyle w:val="B1"/>
        <w:rPr>
          <w:lang w:eastAsia="zh-CN"/>
        </w:rPr>
      </w:pPr>
      <w:r>
        <w:rPr>
          <w:lang w:eastAsia="zh-CN"/>
        </w:rPr>
        <w:t>17)</w:t>
      </w:r>
      <w:r>
        <w:rPr>
          <w:lang w:eastAsia="zh-CN"/>
        </w:rPr>
        <w:tab/>
        <w:t>The XR Runtime returns a pose estimate (P.predicted2)</w:t>
      </w:r>
      <w:r w:rsidR="00C93500">
        <w:rPr>
          <w:lang w:eastAsia="zh-CN"/>
        </w:rPr>
        <w:t xml:space="preserve"> </w:t>
      </w:r>
      <w:r w:rsidR="00C93500" w:rsidRPr="00C93500">
        <w:rPr>
          <w:lang w:eastAsia="zh-CN"/>
        </w:rPr>
        <w:t>including status flags information</w:t>
      </w:r>
      <w:r>
        <w:rPr>
          <w:lang w:eastAsia="zh-CN"/>
        </w:rPr>
        <w:t xml:space="preserve">. </w:t>
      </w:r>
    </w:p>
    <w:p w14:paraId="08F236AF" w14:textId="1AB79222" w:rsidR="00E854F0" w:rsidRDefault="00E854F0" w:rsidP="002A7375">
      <w:pPr>
        <w:pStyle w:val="B1"/>
        <w:rPr>
          <w:lang w:eastAsia="zh-CN"/>
        </w:rPr>
      </w:pPr>
      <w:r>
        <w:rPr>
          <w:lang w:eastAsia="zh-CN"/>
        </w:rPr>
        <w:t>18)</w:t>
      </w:r>
      <w:r>
        <w:rPr>
          <w:lang w:eastAsia="zh-CN"/>
        </w:rPr>
        <w:tab/>
      </w:r>
      <w:r w:rsidR="00C93500" w:rsidRPr="00C93500">
        <w:rPr>
          <w:lang w:eastAsia="zh-CN"/>
        </w:rPr>
        <w:t>The XR Application computes the aggregated accuracy level (AL.predicted2) using the status information returned with the pose (P.predicted2) from the step 17 and the accuracy level (AL.predicted1) from the step 7bis. Then t</w:t>
      </w:r>
      <w:r>
        <w:rPr>
          <w:lang w:eastAsia="zh-CN"/>
        </w:rPr>
        <w:t>he XR Application computes a pose error estimate (P.predicted1 – P.predicte2) and a time error estimate(T2.predicted1 – T2.predicted2)</w:t>
      </w:r>
      <w:r w:rsidR="00C93500">
        <w:rPr>
          <w:lang w:eastAsia="zh-CN"/>
        </w:rPr>
        <w:t xml:space="preserve"> </w:t>
      </w:r>
      <w:r w:rsidR="00C93500" w:rsidRPr="00C93500">
        <w:rPr>
          <w:lang w:eastAsia="zh-CN"/>
        </w:rPr>
        <w:t>according to the aggregated accuracy level (AL.predicted2)</w:t>
      </w:r>
      <w:r>
        <w:rPr>
          <w:lang w:eastAsia="zh-CN"/>
        </w:rPr>
        <w:t xml:space="preserve">.  </w:t>
      </w:r>
    </w:p>
    <w:p w14:paraId="3DC7EC39" w14:textId="0F6DCFB0" w:rsidR="00DD7C40" w:rsidRDefault="00DD7C40" w:rsidP="00415CCF">
      <w:pPr>
        <w:pStyle w:val="TH"/>
        <w:rPr>
          <w:lang w:val="en-US"/>
        </w:rPr>
      </w:pPr>
      <w:r w:rsidRPr="00F37018">
        <w:rPr>
          <w:lang w:val="en-US"/>
        </w:rPr>
        <w:object w:dxaOrig="16680" w:dyaOrig="12435" w14:anchorId="5A32BDA3">
          <v:shape id="_x0000_i1030" type="#_x0000_t75" style="width:483.5pt;height:360.5pt" o:ole="">
            <v:imagedata r:id="rId25" o:title=""/>
          </v:shape>
          <o:OLEObject Type="Embed" ProgID="Mscgen.Chart" ShapeID="_x0000_i1030" DrawAspect="Content" ObjectID="_1761712294" r:id="rId26"/>
        </w:object>
      </w:r>
    </w:p>
    <w:p w14:paraId="23288D25" w14:textId="29C86D9A" w:rsidR="00934BAB" w:rsidRPr="002A7375" w:rsidRDefault="00934BAB" w:rsidP="00AB580A">
      <w:pPr>
        <w:pStyle w:val="TF"/>
        <w:rPr>
          <w:i/>
          <w:iCs/>
        </w:rPr>
      </w:pPr>
      <w:r w:rsidRPr="002A7375">
        <w:t>Figure 6.3.</w:t>
      </w:r>
      <w:r>
        <w:t>5.3</w:t>
      </w:r>
      <w:r w:rsidRPr="002A7375">
        <w:t>-1</w:t>
      </w:r>
      <w:r>
        <w:t xml:space="preserve">: </w:t>
      </w:r>
      <w:r w:rsidRPr="002A7375">
        <w:t>The procedure for measuring the pose error and time error in pose prediction</w:t>
      </w:r>
    </w:p>
    <w:p w14:paraId="65BB93B7" w14:textId="4B362986" w:rsidR="00934BAB" w:rsidRDefault="00934BAB" w:rsidP="00934BAB">
      <w:pPr>
        <w:rPr>
          <w:lang w:val="en-US"/>
        </w:rPr>
      </w:pPr>
      <w:r>
        <w:rPr>
          <w:lang w:val="en-US"/>
        </w:rPr>
        <w:t xml:space="preserve">Note that two queries are used to predict the display time of a same frame. The first query occurs in step 2, and the query result is used to determine a target display time for the rendering process in step 4. The second query occurs much closer to the actual display time, as shown in steps 12-13, and thus provides higher accuracy. This is shown in Figure </w:t>
      </w:r>
      <w:r w:rsidRPr="00934BAB">
        <w:rPr>
          <w:lang w:val="en-US"/>
        </w:rPr>
        <w:t>6.3.5.3-2</w:t>
      </w:r>
      <w:r>
        <w:rPr>
          <w:lang w:val="en-US"/>
        </w:rPr>
        <w:t>.</w:t>
      </w:r>
    </w:p>
    <w:p w14:paraId="681EB410" w14:textId="77777777" w:rsidR="00934BAB" w:rsidRDefault="00934BAB" w:rsidP="00AB580A">
      <w:pPr>
        <w:pStyle w:val="TH"/>
        <w:rPr>
          <w:lang w:val="en-US"/>
        </w:rPr>
      </w:pPr>
      <w:r>
        <w:object w:dxaOrig="6372" w:dyaOrig="4021" w14:anchorId="7C677913">
          <v:shape id="_x0000_i1031" type="#_x0000_t75" style="width:318.5pt;height:201pt" o:ole="">
            <v:imagedata r:id="rId27" o:title=""/>
          </v:shape>
          <o:OLEObject Type="Embed" ProgID="Visio.Drawing.15" ShapeID="_x0000_i1031" DrawAspect="Content" ObjectID="_1761712295" r:id="rId28"/>
        </w:object>
      </w:r>
    </w:p>
    <w:p w14:paraId="7CEEA8D1" w14:textId="61CA51E7" w:rsidR="00934BAB" w:rsidRDefault="00934BAB" w:rsidP="00AB580A">
      <w:pPr>
        <w:pStyle w:val="TF"/>
      </w:pPr>
      <w:r w:rsidRPr="00934BAB">
        <w:t>Figure 6.3.</w:t>
      </w:r>
      <w:r>
        <w:t>5.3</w:t>
      </w:r>
      <w:r w:rsidRPr="002A7375">
        <w:t>-</w:t>
      </w:r>
      <w:r w:rsidRPr="00934BAB">
        <w:t xml:space="preserve">2: The use of a second prediction (T2.predicted2) of the display time for better accuracy </w:t>
      </w:r>
    </w:p>
    <w:p w14:paraId="0F48350D" w14:textId="77777777" w:rsidR="00D41F5E" w:rsidRPr="00AF4BEE" w:rsidRDefault="00D41F5E" w:rsidP="00D41F5E">
      <w:pPr>
        <w:rPr>
          <w:lang w:val="en-US"/>
        </w:rPr>
      </w:pPr>
      <w:r w:rsidRPr="00AF4BEE">
        <w:rPr>
          <w:lang w:val="en-US"/>
        </w:rPr>
        <w:t xml:space="preserve">Note: to compute the </w:t>
      </w:r>
      <w:r>
        <w:rPr>
          <w:lang w:val="en-US"/>
        </w:rPr>
        <w:t>accuracy</w:t>
      </w:r>
      <w:r w:rsidRPr="00AF4BEE">
        <w:rPr>
          <w:lang w:val="en-US"/>
        </w:rPr>
        <w:t xml:space="preserve"> level </w:t>
      </w:r>
      <w:r>
        <w:rPr>
          <w:lang w:val="en-US"/>
        </w:rPr>
        <w:t xml:space="preserve">in step 7bis and 18 </w:t>
      </w:r>
      <w:r w:rsidRPr="00AF4BEE">
        <w:rPr>
          <w:lang w:val="en-US"/>
        </w:rPr>
        <w:t xml:space="preserve">with </w:t>
      </w:r>
      <w:r w:rsidRPr="003E258C">
        <w:rPr>
          <w:lang w:val="en-US"/>
        </w:rPr>
        <w:t>the Khronos OpenXR API [22]</w:t>
      </w:r>
      <w:r w:rsidRPr="00AF4BEE">
        <w:rPr>
          <w:lang w:val="en-US"/>
        </w:rPr>
        <w:t>, the xrLocateViews function returns the status information related to the predicted/estimated pose in the XrViewState structure. XrViewStateFlags in the XrViewState are flags that give information validity and tracking of position and orientation.</w:t>
      </w:r>
    </w:p>
    <w:p w14:paraId="6027E5A0" w14:textId="77777777" w:rsidR="00D41F5E" w:rsidRPr="00AF4BEE" w:rsidRDefault="00D41F5E" w:rsidP="00D41F5E">
      <w:pPr>
        <w:rPr>
          <w:lang w:val="en-US"/>
        </w:rPr>
      </w:pPr>
      <w:r w:rsidRPr="00AF4BEE">
        <w:rPr>
          <w:lang w:val="en-US"/>
        </w:rPr>
        <w:t>The following XrViewStateFlags may be used to compute a</w:t>
      </w:r>
      <w:r>
        <w:rPr>
          <w:lang w:val="en-US"/>
        </w:rPr>
        <w:t>n</w:t>
      </w:r>
      <w:r w:rsidRPr="00AF4BEE">
        <w:rPr>
          <w:lang w:val="en-US"/>
        </w:rPr>
        <w:t xml:space="preserve"> </w:t>
      </w:r>
      <w:r>
        <w:rPr>
          <w:lang w:val="en-US"/>
        </w:rPr>
        <w:t>accuracy</w:t>
      </w:r>
      <w:r w:rsidRPr="00AF4BEE">
        <w:rPr>
          <w:lang w:val="en-US"/>
        </w:rPr>
        <w:t xml:space="preserve"> level on the predicted/estimated pose:</w:t>
      </w:r>
    </w:p>
    <w:p w14:paraId="75A103E9" w14:textId="39306E81" w:rsidR="00D41F5E" w:rsidRPr="00AF4BEE" w:rsidRDefault="00EF1BD6" w:rsidP="00BC29EF">
      <w:pPr>
        <w:pStyle w:val="B1"/>
      </w:pPr>
      <w:r>
        <w:t>-</w:t>
      </w:r>
      <w:r>
        <w:tab/>
      </w:r>
      <w:r w:rsidR="00D41F5E" w:rsidRPr="00AF4BEE">
        <w:t>XR_VIEW_STATE_ORIENTATION_VALID_BIT</w:t>
      </w:r>
    </w:p>
    <w:p w14:paraId="3D200B37" w14:textId="4C98A638" w:rsidR="00D41F5E" w:rsidRPr="00AF4BEE" w:rsidRDefault="00EF1BD6" w:rsidP="00BC29EF">
      <w:pPr>
        <w:pStyle w:val="B1"/>
      </w:pPr>
      <w:r>
        <w:t>-</w:t>
      </w:r>
      <w:r>
        <w:tab/>
      </w:r>
      <w:r w:rsidR="00D41F5E" w:rsidRPr="00AF4BEE">
        <w:t>XR_VIEW_STATE_POSITION_VALID_BIT</w:t>
      </w:r>
    </w:p>
    <w:p w14:paraId="115B0357" w14:textId="149D4307" w:rsidR="00D41F5E" w:rsidRPr="00AF4BEE" w:rsidRDefault="00EF1BD6" w:rsidP="00BC29EF">
      <w:pPr>
        <w:pStyle w:val="B1"/>
      </w:pPr>
      <w:r>
        <w:t>-</w:t>
      </w:r>
      <w:r>
        <w:tab/>
      </w:r>
      <w:r w:rsidR="00D41F5E" w:rsidRPr="00AF4BEE">
        <w:t>XR_VIEW_STATE_POSITION_TRACKED_BIT</w:t>
      </w:r>
    </w:p>
    <w:p w14:paraId="6B9BE995" w14:textId="7AF68E99" w:rsidR="00D41F5E" w:rsidRDefault="00EF1BD6" w:rsidP="00EF1BD6">
      <w:pPr>
        <w:pStyle w:val="B1"/>
      </w:pPr>
      <w:r>
        <w:t>-</w:t>
      </w:r>
      <w:r>
        <w:tab/>
      </w:r>
      <w:r w:rsidR="00D41F5E" w:rsidRPr="00AF4BEE">
        <w:t>XR_VIEW_STATE_ORIENTATION_TRACKED_BIT</w:t>
      </w:r>
    </w:p>
    <w:p w14:paraId="575CF62F" w14:textId="77777777" w:rsidR="00D41F5E" w:rsidRPr="00AF4BEE" w:rsidRDefault="00D41F5E" w:rsidP="00D41F5E">
      <w:pPr>
        <w:rPr>
          <w:lang w:val="en-US"/>
        </w:rPr>
      </w:pPr>
    </w:p>
    <w:p w14:paraId="245D490F" w14:textId="31E56314" w:rsidR="00D41F5E" w:rsidRPr="00D41F5E" w:rsidRDefault="00D41F5E" w:rsidP="00D41F5E">
      <w:pPr>
        <w:pStyle w:val="EditorsNote"/>
      </w:pPr>
      <w:r>
        <w:t>Editor’s note: t</w:t>
      </w:r>
      <w:r w:rsidRPr="00D41F5E">
        <w:t>he computation of the accuracy level using the XrViewStateFlags is FFS.</w:t>
      </w:r>
    </w:p>
    <w:p w14:paraId="375C8C8B" w14:textId="1442FF21" w:rsidR="008D4C02" w:rsidRDefault="008D4C02" w:rsidP="008D4C02">
      <w:pPr>
        <w:pStyle w:val="31"/>
      </w:pPr>
      <w:bookmarkStart w:id="145" w:name="_Toc143815964"/>
      <w:bookmarkStart w:id="146" w:name="_Toc151099529"/>
      <w:r>
        <w:t>6.3.6</w:t>
      </w:r>
      <w:r>
        <w:tab/>
        <w:t>Device related QoE metrics</w:t>
      </w:r>
      <w:bookmarkEnd w:id="145"/>
      <w:bookmarkEnd w:id="146"/>
    </w:p>
    <w:p w14:paraId="74888A72" w14:textId="4C370C8E" w:rsidR="008D4C02" w:rsidRDefault="008D4C02" w:rsidP="008D4C02">
      <w:pPr>
        <w:pStyle w:val="41"/>
      </w:pPr>
      <w:bookmarkStart w:id="147" w:name="_Toc143815965"/>
      <w:bookmarkStart w:id="148" w:name="_Toc151099530"/>
      <w:r>
        <w:t>6.3.</w:t>
      </w:r>
      <w:r w:rsidR="008E2B53">
        <w:t>6</w:t>
      </w:r>
      <w:r>
        <w:t>.1</w:t>
      </w:r>
      <w:r>
        <w:tab/>
        <w:t>Background</w:t>
      </w:r>
      <w:bookmarkEnd w:id="147"/>
      <w:bookmarkEnd w:id="148"/>
    </w:p>
    <w:p w14:paraId="353426C2" w14:textId="5A914419" w:rsidR="008D4C02" w:rsidRDefault="008D4C02" w:rsidP="008D4C02">
      <w:pPr>
        <w:rPr>
          <w:lang w:eastAsia="zh-CN"/>
        </w:rPr>
      </w:pPr>
      <w:r>
        <w:rPr>
          <w:lang w:eastAsia="zh-CN"/>
        </w:rPr>
        <w:t xml:space="preserve">Some </w:t>
      </w:r>
      <w:r w:rsidRPr="008D4C02">
        <w:rPr>
          <w:lang w:eastAsia="zh-CN"/>
        </w:rPr>
        <w:t xml:space="preserve">property information </w:t>
      </w:r>
      <w:r>
        <w:rPr>
          <w:lang w:eastAsia="zh-CN"/>
        </w:rPr>
        <w:t xml:space="preserve">of AR/MR device </w:t>
      </w:r>
      <w:r w:rsidRPr="008D4C02">
        <w:rPr>
          <w:lang w:eastAsia="zh-CN"/>
        </w:rPr>
        <w:t>have impacts on user experience, e.g. resolution, hand tracking, eye tracking, spatial mapping…, which are the part of A</w:t>
      </w:r>
      <w:r>
        <w:rPr>
          <w:lang w:eastAsia="zh-CN"/>
        </w:rPr>
        <w:t>R/MR device-related QoE metrics.</w:t>
      </w:r>
    </w:p>
    <w:p w14:paraId="64F561C6" w14:textId="3048E44E" w:rsidR="008D4C02" w:rsidRDefault="008D4C02" w:rsidP="008D4C02">
      <w:pPr>
        <w:rPr>
          <w:lang w:val="en-US" w:eastAsia="zh-CN"/>
        </w:rPr>
      </w:pPr>
      <w:r w:rsidRPr="008D4C02">
        <w:rPr>
          <w:rFonts w:hint="eastAsia"/>
          <w:lang w:val="en-US" w:eastAsia="zh-CN"/>
        </w:rPr>
        <w:t>F</w:t>
      </w:r>
      <w:r w:rsidRPr="008D4C02">
        <w:rPr>
          <w:lang w:val="en-US" w:eastAsia="zh-CN"/>
        </w:rPr>
        <w:t xml:space="preserve">or AR/MR terminals, the UE can get the system properties by </w:t>
      </w:r>
      <w:r w:rsidRPr="008D4C02">
        <w:rPr>
          <w:i/>
          <w:lang w:val="en-US" w:eastAsia="zh-CN"/>
        </w:rPr>
        <w:t>xrGetSystemProperties</w:t>
      </w:r>
      <w:r w:rsidRPr="008D4C02">
        <w:rPr>
          <w:lang w:val="en-US" w:eastAsia="zh-CN"/>
        </w:rPr>
        <w:t xml:space="preserve"> function defined in openXR [22]. The structure of </w:t>
      </w:r>
      <w:r w:rsidRPr="008D4C02">
        <w:rPr>
          <w:i/>
          <w:lang w:val="en-US" w:eastAsia="zh-CN"/>
        </w:rPr>
        <w:t>xrGetSystemProperties</w:t>
      </w:r>
      <w:r w:rsidRPr="008D4C02">
        <w:rPr>
          <w:lang w:val="en-US" w:eastAsia="zh-CN"/>
        </w:rPr>
        <w:t xml:space="preserve"> is defined as below [22]:</w:t>
      </w:r>
    </w:p>
    <w:p w14:paraId="3FA49074" w14:textId="77777777" w:rsidR="00DE265F" w:rsidRDefault="00DE265F" w:rsidP="008D4C02">
      <w:pPr>
        <w:rPr>
          <w:lang w:eastAsia="zh-CN"/>
        </w:rPr>
      </w:pPr>
      <w:r w:rsidRPr="002A7375">
        <w:rPr>
          <w:lang w:eastAsia="zh-CN"/>
        </w:rPr>
        <w:t>XrResult xrGetSystemProperties(</w:t>
      </w:r>
    </w:p>
    <w:p w14:paraId="58F927E8" w14:textId="6D8608C2" w:rsidR="00DE265F" w:rsidRPr="002A7375" w:rsidRDefault="00DE265F" w:rsidP="008D4C02">
      <w:pPr>
        <w:rPr>
          <w:lang w:eastAsia="zh-CN"/>
        </w:rPr>
      </w:pPr>
      <w:r>
        <w:rPr>
          <w:lang w:eastAsia="zh-CN"/>
        </w:rPr>
        <w:t xml:space="preserve">    </w:t>
      </w:r>
      <w:r w:rsidRPr="002A7375">
        <w:rPr>
          <w:lang w:eastAsia="zh-CN"/>
        </w:rPr>
        <w:t>XrInstance</w:t>
      </w:r>
      <w:r>
        <w:rPr>
          <w:lang w:eastAsia="zh-CN"/>
        </w:rPr>
        <w:tab/>
      </w:r>
      <w:r>
        <w:rPr>
          <w:lang w:eastAsia="zh-CN"/>
        </w:rPr>
        <w:tab/>
      </w:r>
      <w:r>
        <w:rPr>
          <w:lang w:eastAsia="zh-CN"/>
        </w:rPr>
        <w:tab/>
      </w:r>
      <w:r>
        <w:rPr>
          <w:lang w:eastAsia="zh-CN"/>
        </w:rPr>
        <w:tab/>
      </w:r>
      <w:r>
        <w:rPr>
          <w:lang w:eastAsia="zh-CN"/>
        </w:rPr>
        <w:tab/>
      </w:r>
      <w:r>
        <w:rPr>
          <w:lang w:eastAsia="zh-CN"/>
        </w:rPr>
        <w:tab/>
      </w:r>
      <w:r w:rsidRPr="002A7375">
        <w:rPr>
          <w:lang w:eastAsia="zh-CN"/>
        </w:rPr>
        <w:t>instance,</w:t>
      </w:r>
    </w:p>
    <w:p w14:paraId="738178D4" w14:textId="624853AC" w:rsidR="00DE265F" w:rsidRPr="002A7375" w:rsidRDefault="00DE265F" w:rsidP="008D4C02">
      <w:pPr>
        <w:rPr>
          <w:lang w:eastAsia="zh-CN"/>
        </w:rPr>
      </w:pPr>
      <w:r>
        <w:rPr>
          <w:lang w:eastAsia="zh-CN"/>
        </w:rPr>
        <w:t xml:space="preserve">    </w:t>
      </w:r>
      <w:r w:rsidRPr="002A7375">
        <w:rPr>
          <w:lang w:eastAsia="zh-CN"/>
        </w:rPr>
        <w:t>XrSystemId</w:t>
      </w:r>
      <w:r>
        <w:rPr>
          <w:lang w:eastAsia="zh-CN"/>
        </w:rPr>
        <w:tab/>
      </w:r>
      <w:r>
        <w:rPr>
          <w:lang w:eastAsia="zh-CN"/>
        </w:rPr>
        <w:tab/>
      </w:r>
      <w:r>
        <w:rPr>
          <w:lang w:eastAsia="zh-CN"/>
        </w:rPr>
        <w:tab/>
      </w:r>
      <w:r>
        <w:rPr>
          <w:lang w:eastAsia="zh-CN"/>
        </w:rPr>
        <w:tab/>
      </w:r>
      <w:r>
        <w:rPr>
          <w:lang w:eastAsia="zh-CN"/>
        </w:rPr>
        <w:tab/>
      </w:r>
      <w:r w:rsidRPr="002A7375">
        <w:rPr>
          <w:lang w:eastAsia="zh-CN"/>
        </w:rPr>
        <w:t>systemId,</w:t>
      </w:r>
    </w:p>
    <w:p w14:paraId="6D5E4A10" w14:textId="0BBECA2D" w:rsidR="00DE265F" w:rsidRDefault="00DE265F" w:rsidP="008D4C02">
      <w:pPr>
        <w:rPr>
          <w:lang w:eastAsia="zh-CN"/>
        </w:rPr>
      </w:pPr>
      <w:r>
        <w:rPr>
          <w:lang w:eastAsia="zh-CN"/>
        </w:rPr>
        <w:t xml:space="preserve">    </w:t>
      </w:r>
      <w:r w:rsidRPr="002A7375">
        <w:rPr>
          <w:lang w:eastAsia="zh-CN"/>
        </w:rPr>
        <w:t>XrSystemProperties*</w:t>
      </w:r>
      <w:r>
        <w:rPr>
          <w:lang w:eastAsia="zh-CN"/>
        </w:rPr>
        <w:tab/>
      </w:r>
      <w:r>
        <w:rPr>
          <w:lang w:eastAsia="zh-CN"/>
        </w:rPr>
        <w:tab/>
      </w:r>
      <w:r>
        <w:rPr>
          <w:lang w:eastAsia="zh-CN"/>
        </w:rPr>
        <w:tab/>
      </w:r>
      <w:r w:rsidRPr="002A7375">
        <w:rPr>
          <w:lang w:eastAsia="zh-CN"/>
        </w:rPr>
        <w:t>properties);</w:t>
      </w:r>
    </w:p>
    <w:p w14:paraId="0E125CBF" w14:textId="77777777" w:rsidR="008D4C02" w:rsidRDefault="008D4C02" w:rsidP="008D4C02">
      <w:r w:rsidRPr="008D4C02">
        <w:t xml:space="preserve">The properties points to an instance of the </w:t>
      </w:r>
      <w:r w:rsidRPr="008D4C02">
        <w:rPr>
          <w:i/>
        </w:rPr>
        <w:t>XrSystemProperties</w:t>
      </w:r>
      <w:r w:rsidRPr="008D4C02">
        <w:t xml:space="preserve"> structure, that will be filled with returned information, and the </w:t>
      </w:r>
      <w:r w:rsidRPr="008D4C02">
        <w:rPr>
          <w:i/>
        </w:rPr>
        <w:t>XrSystemProperties</w:t>
      </w:r>
      <w:r w:rsidRPr="008D4C02">
        <w:t xml:space="preserve"> structure is defined as [22]:</w:t>
      </w:r>
    </w:p>
    <w:p w14:paraId="02B0707B" w14:textId="77777777" w:rsidR="00DE265F" w:rsidRPr="00DE265F" w:rsidRDefault="00DE265F" w:rsidP="00DE265F">
      <w:r w:rsidRPr="00DE265F">
        <w:t>typedef struct XrSystemProperties {</w:t>
      </w:r>
    </w:p>
    <w:p w14:paraId="45D7D47B" w14:textId="402F75C2" w:rsidR="00DE265F" w:rsidRPr="00DE265F" w:rsidRDefault="00DE265F" w:rsidP="00DE265F">
      <w:r w:rsidRPr="00DE265F">
        <w:t xml:space="preserve">    XrStructureType </w:t>
      </w:r>
      <w:r>
        <w:tab/>
      </w:r>
      <w:r>
        <w:tab/>
      </w:r>
      <w:r>
        <w:tab/>
      </w:r>
      <w:r>
        <w:tab/>
      </w:r>
      <w:r>
        <w:tab/>
      </w:r>
      <w:r w:rsidRPr="00DE265F">
        <w:t>type;</w:t>
      </w:r>
    </w:p>
    <w:p w14:paraId="03FF5C90" w14:textId="1A0EADD5" w:rsidR="00DE265F" w:rsidRPr="00DE265F" w:rsidRDefault="00DE265F" w:rsidP="00DE265F">
      <w:r w:rsidRPr="00DE265F">
        <w:lastRenderedPageBreak/>
        <w:t xml:space="preserve">    void*                        </w:t>
      </w:r>
      <w:r>
        <w:tab/>
      </w:r>
      <w:r>
        <w:tab/>
      </w:r>
      <w:r>
        <w:tab/>
      </w:r>
      <w:r>
        <w:tab/>
      </w:r>
      <w:r w:rsidRPr="00DE265F">
        <w:t>next;</w:t>
      </w:r>
    </w:p>
    <w:p w14:paraId="768EBDAD" w14:textId="763994CF" w:rsidR="00DE265F" w:rsidRPr="00DE265F" w:rsidRDefault="00DE265F" w:rsidP="00DE265F">
      <w:r w:rsidRPr="00DE265F">
        <w:t xml:space="preserve">    XrSystemId                    </w:t>
      </w:r>
      <w:r>
        <w:tab/>
      </w:r>
      <w:r>
        <w:tab/>
      </w:r>
      <w:r>
        <w:tab/>
      </w:r>
      <w:r w:rsidRPr="00DE265F">
        <w:t>systemId;</w:t>
      </w:r>
    </w:p>
    <w:p w14:paraId="5D0F8CFB" w14:textId="5BA22385" w:rsidR="00DE265F" w:rsidRPr="00DE265F" w:rsidRDefault="00DE265F" w:rsidP="00DE265F">
      <w:r w:rsidRPr="00DE265F">
        <w:t xml:space="preserve">    uint32_t                      </w:t>
      </w:r>
      <w:r>
        <w:tab/>
      </w:r>
      <w:r>
        <w:tab/>
      </w:r>
      <w:r>
        <w:tab/>
      </w:r>
      <w:r>
        <w:tab/>
      </w:r>
      <w:r w:rsidRPr="00DE265F">
        <w:t>vendorId;</w:t>
      </w:r>
    </w:p>
    <w:p w14:paraId="38A07232" w14:textId="43285B92" w:rsidR="00DE265F" w:rsidRPr="00DE265F" w:rsidRDefault="00DE265F" w:rsidP="00DE265F">
      <w:r w:rsidRPr="00DE265F">
        <w:t xml:space="preserve">    char                          </w:t>
      </w:r>
      <w:r>
        <w:tab/>
      </w:r>
      <w:r>
        <w:tab/>
      </w:r>
      <w:r>
        <w:tab/>
      </w:r>
      <w:r>
        <w:tab/>
      </w:r>
      <w:r w:rsidRPr="00DE265F">
        <w:t>systemName[XR_MAX_SYSTEM_NAME_SIZE];</w:t>
      </w:r>
    </w:p>
    <w:p w14:paraId="7E49A90C" w14:textId="7E4DB81E" w:rsidR="00DE265F" w:rsidRPr="00DE265F" w:rsidRDefault="00DE265F" w:rsidP="00DE265F">
      <w:r w:rsidRPr="00DE265F">
        <w:t xml:space="preserve">    XrSystemGraphicsProperties    </w:t>
      </w:r>
      <w:r>
        <w:tab/>
      </w:r>
      <w:r w:rsidRPr="00DE265F">
        <w:t>graphicsProperties;</w:t>
      </w:r>
    </w:p>
    <w:p w14:paraId="6AE73D19" w14:textId="069D4D10" w:rsidR="00DE265F" w:rsidRPr="00DE265F" w:rsidRDefault="00DE265F" w:rsidP="00DE265F">
      <w:r w:rsidRPr="00DE265F">
        <w:t xml:space="preserve">    XrSystemTrackingProperties   </w:t>
      </w:r>
      <w:r>
        <w:tab/>
      </w:r>
      <w:r w:rsidRPr="00DE265F">
        <w:t xml:space="preserve"> trackingProperties;</w:t>
      </w:r>
    </w:p>
    <w:p w14:paraId="441FDF25" w14:textId="77777777" w:rsidR="00DE265F" w:rsidRPr="00DE265F" w:rsidRDefault="00DE265F" w:rsidP="00DE265F">
      <w:r w:rsidRPr="00DE265F">
        <w:t>} XrSystemProperties;</w:t>
      </w:r>
    </w:p>
    <w:p w14:paraId="1C280BE4" w14:textId="77777777" w:rsidR="00DE265F" w:rsidRPr="00832252" w:rsidRDefault="00DE265F" w:rsidP="008D4C02"/>
    <w:p w14:paraId="0E84C64E" w14:textId="77777777" w:rsidR="008D4C02" w:rsidRPr="008D4C02" w:rsidRDefault="008D4C02" w:rsidP="008D4C02">
      <w:r w:rsidRPr="008D4C02">
        <w:t xml:space="preserve">The </w:t>
      </w:r>
      <w:r w:rsidRPr="008D4C02">
        <w:rPr>
          <w:rFonts w:hint="eastAsia"/>
        </w:rPr>
        <w:t>“</w:t>
      </w:r>
      <w:r w:rsidRPr="008D4C02">
        <w:t>next</w:t>
      </w:r>
      <w:r w:rsidRPr="008D4C02">
        <w:rPr>
          <w:rFonts w:hint="eastAsia"/>
        </w:rPr>
        <w:t>”</w:t>
      </w:r>
      <w:r w:rsidRPr="008D4C02">
        <w:t xml:space="preserve"> is NULL or a pointer to the next structure in a structure chain</w:t>
      </w:r>
      <w:r w:rsidRPr="008D4C02">
        <w:rPr>
          <w:rFonts w:hint="eastAsia"/>
        </w:rPr>
        <w:t>,</w:t>
      </w:r>
      <w:r w:rsidRPr="008D4C02">
        <w:t xml:space="preserve"> such as XrSystemEyeTrackingPropertiesFB, XrSystemHandTrackingPropertiesEXT, XrSystemSpatialEntityPropertiesFB…</w:t>
      </w:r>
    </w:p>
    <w:p w14:paraId="16B856E9" w14:textId="77777777" w:rsidR="008D4C02" w:rsidRDefault="008D4C02" w:rsidP="008D4C02">
      <w:r w:rsidRPr="008D4C02">
        <w:t xml:space="preserve">The </w:t>
      </w:r>
      <w:r w:rsidRPr="008D4C02">
        <w:rPr>
          <w:i/>
        </w:rPr>
        <w:t>XrSystemEyeTrackingPropertiesFB</w:t>
      </w:r>
      <w:r w:rsidRPr="008D4C02">
        <w:t xml:space="preserve"> structure is defined as below in [22]:</w:t>
      </w:r>
    </w:p>
    <w:p w14:paraId="6F170C6B" w14:textId="77777777" w:rsidR="00DE265F" w:rsidRDefault="00DE265F" w:rsidP="008D4C02">
      <w:r w:rsidRPr="00DE265F">
        <w:t>typedef struct XrSystemEyeTrackingPropertiesFB {</w:t>
      </w:r>
    </w:p>
    <w:p w14:paraId="641870FD" w14:textId="21904805" w:rsidR="00DE265F" w:rsidRDefault="00DE265F" w:rsidP="008D4C02">
      <w:r w:rsidRPr="00DE265F">
        <w:t xml:space="preserve">    XrStructureType</w:t>
      </w:r>
      <w:r>
        <w:rPr>
          <w:lang w:eastAsia="zh-CN"/>
        </w:rPr>
        <w:tab/>
      </w:r>
      <w:r>
        <w:rPr>
          <w:lang w:eastAsia="zh-CN"/>
        </w:rPr>
        <w:tab/>
      </w:r>
      <w:r>
        <w:rPr>
          <w:lang w:eastAsia="zh-CN"/>
        </w:rPr>
        <w:tab/>
      </w:r>
      <w:r>
        <w:rPr>
          <w:lang w:eastAsia="zh-CN"/>
        </w:rPr>
        <w:tab/>
      </w:r>
      <w:r w:rsidRPr="00DE265F">
        <w:t>type;</w:t>
      </w:r>
    </w:p>
    <w:p w14:paraId="23D7FB62" w14:textId="3727A5EF" w:rsidR="00DE265F" w:rsidRDefault="00DE265F" w:rsidP="008D4C02">
      <w:r w:rsidRPr="00DE265F">
        <w:t xml:space="preserve">    void*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DE265F">
        <w:t>next;</w:t>
      </w:r>
    </w:p>
    <w:p w14:paraId="64FC1F64" w14:textId="2FCF9DEF" w:rsidR="00DE265F" w:rsidRDefault="00DE265F" w:rsidP="008D4C02">
      <w:r w:rsidRPr="00DE265F">
        <w:t xml:space="preserve">    XrBool32</w:t>
      </w:r>
      <w:r>
        <w:rPr>
          <w:lang w:eastAsia="zh-CN"/>
        </w:rPr>
        <w:tab/>
      </w:r>
      <w:r>
        <w:rPr>
          <w:lang w:eastAsia="zh-CN"/>
        </w:rPr>
        <w:tab/>
      </w:r>
      <w:r>
        <w:rPr>
          <w:lang w:eastAsia="zh-CN"/>
        </w:rPr>
        <w:tab/>
      </w:r>
      <w:r>
        <w:rPr>
          <w:lang w:eastAsia="zh-CN"/>
        </w:rPr>
        <w:tab/>
      </w:r>
      <w:r>
        <w:rPr>
          <w:lang w:eastAsia="zh-CN"/>
        </w:rPr>
        <w:tab/>
      </w:r>
      <w:r>
        <w:rPr>
          <w:lang w:eastAsia="zh-CN"/>
        </w:rPr>
        <w:tab/>
      </w:r>
      <w:r w:rsidRPr="00DE265F">
        <w:t xml:space="preserve">supportsEyeTracking; </w:t>
      </w:r>
    </w:p>
    <w:p w14:paraId="6A47C1E2" w14:textId="374D1D4A" w:rsidR="00DE265F" w:rsidRPr="008D4C02" w:rsidRDefault="00DE265F" w:rsidP="008D4C02">
      <w:r w:rsidRPr="00DE265F">
        <w:t>} XrSystemEyeTrackingPropertiesFB;</w:t>
      </w:r>
    </w:p>
    <w:p w14:paraId="7BA21E2B" w14:textId="77777777" w:rsidR="008D4C02" w:rsidRPr="008D4C02" w:rsidRDefault="008D4C02" w:rsidP="008D4C02">
      <w:r w:rsidRPr="008D4C02">
        <w:t>The “supportsEyeTracking” is an XrBool32, indicating if the current system is capable of receiving eye tracking input. So, eye tracking capability can be got and indicated from the runtime when the AR/MR terminals check the value of “supportsEyeTracking”. When the value is true, the user may get a better experience in comparison with the case that AR/MR UE doesn’t support eye tracking capability.</w:t>
      </w:r>
    </w:p>
    <w:p w14:paraId="156C6371" w14:textId="77777777" w:rsidR="008D4C02" w:rsidRDefault="008D4C02" w:rsidP="008D4C02">
      <w:r w:rsidRPr="008D4C02">
        <w:t xml:space="preserve">The </w:t>
      </w:r>
      <w:r w:rsidRPr="008D4C02">
        <w:rPr>
          <w:i/>
        </w:rPr>
        <w:t>XrSystemHandTrackingPropertiesEXT</w:t>
      </w:r>
      <w:r w:rsidRPr="008D4C02">
        <w:t xml:space="preserve"> structure is defined as below in [22]:</w:t>
      </w:r>
    </w:p>
    <w:p w14:paraId="46471CD1" w14:textId="77777777" w:rsidR="00DE265F" w:rsidRDefault="00DE265F" w:rsidP="008D4C02">
      <w:r w:rsidRPr="00DE265F">
        <w:t>typedef struct XrSystemHandTrackingPropertiesEXT {</w:t>
      </w:r>
    </w:p>
    <w:p w14:paraId="0ABC0DC7" w14:textId="3188CBE0" w:rsidR="00DE265F" w:rsidRDefault="001C2F89" w:rsidP="008D4C02">
      <w:r w:rsidRPr="00DE265F">
        <w:t xml:space="preserve">    </w:t>
      </w:r>
      <w:r w:rsidR="00DE265F" w:rsidRPr="00DE265F">
        <w:t>XrStructureType</w:t>
      </w:r>
      <w:r>
        <w:tab/>
      </w:r>
      <w:r>
        <w:tab/>
      </w:r>
      <w:r>
        <w:tab/>
      </w:r>
      <w:r>
        <w:tab/>
      </w:r>
      <w:r w:rsidR="00DE265F" w:rsidRPr="00DE265F">
        <w:t>type;</w:t>
      </w:r>
    </w:p>
    <w:p w14:paraId="68F08026" w14:textId="455FAD9D" w:rsidR="001C2F89" w:rsidRDefault="001C2F89" w:rsidP="008D4C02">
      <w:r w:rsidRPr="00DE265F">
        <w:t xml:space="preserve">    </w:t>
      </w:r>
      <w:r w:rsidR="00DE265F" w:rsidRPr="00DE265F">
        <w:t>void</w:t>
      </w:r>
      <w:r>
        <w:t>*</w:t>
      </w:r>
      <w:r>
        <w:tab/>
      </w:r>
      <w:r>
        <w:tab/>
      </w:r>
      <w:r>
        <w:tab/>
      </w:r>
      <w:r>
        <w:tab/>
      </w:r>
      <w:r>
        <w:tab/>
      </w:r>
      <w:r>
        <w:tab/>
      </w:r>
      <w:r>
        <w:tab/>
      </w:r>
      <w:r w:rsidR="00DE265F" w:rsidRPr="00DE265F">
        <w:t>next;</w:t>
      </w:r>
    </w:p>
    <w:p w14:paraId="29E612D5" w14:textId="51E55ED3" w:rsidR="001C2F89" w:rsidRDefault="001C2F89" w:rsidP="008D4C02">
      <w:r w:rsidRPr="00DE265F">
        <w:t xml:space="preserve">    </w:t>
      </w:r>
      <w:r w:rsidR="00DE265F" w:rsidRPr="00DE265F">
        <w:t>XrBool32</w:t>
      </w:r>
      <w:r>
        <w:tab/>
      </w:r>
      <w:r>
        <w:tab/>
      </w:r>
      <w:r>
        <w:tab/>
      </w:r>
      <w:r>
        <w:tab/>
      </w:r>
      <w:r>
        <w:tab/>
      </w:r>
      <w:r>
        <w:tab/>
      </w:r>
      <w:r w:rsidR="00DE265F" w:rsidRPr="00DE265F">
        <w:t>supportsHandTracking;</w:t>
      </w:r>
    </w:p>
    <w:p w14:paraId="1E952E09" w14:textId="7A6D3AC2" w:rsidR="00DE265F" w:rsidRPr="00832252" w:rsidRDefault="00DE265F" w:rsidP="008D4C02">
      <w:r w:rsidRPr="00DE265F">
        <w:t>} XrSystemHandTrackingPropertiesEXT;</w:t>
      </w:r>
    </w:p>
    <w:p w14:paraId="42541868" w14:textId="77777777" w:rsidR="008D4C02" w:rsidRPr="008D4C02" w:rsidRDefault="008D4C02" w:rsidP="008D4C02">
      <w:r w:rsidRPr="008D4C02">
        <w:t>The “supportsHandTracking” is an XrBool32, indicating if the current system is capable of hand tracking input. So, hand tracking capability can be got and indicated from the runtime when the AR/MR terminals check the value of “supportsHandTracking”. When the value is true, the user may get a better experience in comparison with the case that AR/MR UE doesn’t support hand tracking capability.</w:t>
      </w:r>
    </w:p>
    <w:p w14:paraId="2F3919AF" w14:textId="77777777" w:rsidR="008D4C02" w:rsidRDefault="008D4C02" w:rsidP="008D4C02">
      <w:r w:rsidRPr="008D4C02">
        <w:t xml:space="preserve">The </w:t>
      </w:r>
      <w:r w:rsidRPr="008D4C02">
        <w:rPr>
          <w:i/>
        </w:rPr>
        <w:t>XrSystemSpatialEntityPropertiesFB</w:t>
      </w:r>
      <w:r w:rsidRPr="008D4C02">
        <w:t xml:space="preserve"> structure is defined as below in [22]:</w:t>
      </w:r>
    </w:p>
    <w:p w14:paraId="6C7AC301" w14:textId="77777777" w:rsidR="001C2F89" w:rsidRDefault="001C2F89" w:rsidP="008D4C02">
      <w:r w:rsidRPr="001C2F89">
        <w:t>typedef struct XrSystemSpatialEntityPropertiesFB {</w:t>
      </w:r>
    </w:p>
    <w:p w14:paraId="732D5F1D" w14:textId="38472179" w:rsidR="001C2F89" w:rsidRDefault="001C2F89" w:rsidP="008D4C02">
      <w:r w:rsidRPr="00DE265F">
        <w:t xml:space="preserve">    </w:t>
      </w:r>
      <w:r w:rsidRPr="001C2F89">
        <w:t>XrStructureType</w:t>
      </w:r>
      <w:r>
        <w:tab/>
      </w:r>
      <w:r>
        <w:tab/>
      </w:r>
      <w:r>
        <w:tab/>
      </w:r>
      <w:r>
        <w:tab/>
      </w:r>
      <w:r w:rsidRPr="001C2F89">
        <w:t>type;</w:t>
      </w:r>
    </w:p>
    <w:p w14:paraId="7158717C" w14:textId="51BDE8EB" w:rsidR="001C2F89" w:rsidRDefault="001C2F89" w:rsidP="008D4C02">
      <w:r w:rsidRPr="00DE265F">
        <w:t xml:space="preserve">    </w:t>
      </w:r>
      <w:r w:rsidRPr="001C2F89">
        <w:t>const void*</w:t>
      </w:r>
      <w:r>
        <w:tab/>
      </w:r>
      <w:r>
        <w:tab/>
      </w:r>
      <w:r>
        <w:tab/>
      </w:r>
      <w:r>
        <w:tab/>
      </w:r>
      <w:r>
        <w:tab/>
      </w:r>
      <w:r>
        <w:tab/>
      </w:r>
      <w:r w:rsidRPr="001C2F89">
        <w:t>next;</w:t>
      </w:r>
    </w:p>
    <w:p w14:paraId="414431AB" w14:textId="7B0053B2" w:rsidR="001C2F89" w:rsidRDefault="001C2F89" w:rsidP="008D4C02">
      <w:r w:rsidRPr="00DE265F">
        <w:t xml:space="preserve">    </w:t>
      </w:r>
      <w:r w:rsidRPr="001C2F89">
        <w:t>XrBool32</w:t>
      </w:r>
      <w:r>
        <w:tab/>
      </w:r>
      <w:r>
        <w:tab/>
      </w:r>
      <w:r>
        <w:tab/>
      </w:r>
      <w:r>
        <w:tab/>
      </w:r>
      <w:r>
        <w:tab/>
      </w:r>
      <w:r>
        <w:tab/>
      </w:r>
      <w:r w:rsidRPr="001C2F89">
        <w:t>supportsSpatialEntity;</w:t>
      </w:r>
    </w:p>
    <w:p w14:paraId="5CC194D8" w14:textId="7032454F" w:rsidR="001C2F89" w:rsidRPr="008D4C02" w:rsidRDefault="001C2F89" w:rsidP="008D4C02">
      <w:r w:rsidRPr="001C2F89">
        <w:t>} XrSystemSpatialEntityPropertiesFB;</w:t>
      </w:r>
    </w:p>
    <w:p w14:paraId="149559FC" w14:textId="77777777" w:rsidR="008D4C02" w:rsidRDefault="008D4C02" w:rsidP="008D4C02">
      <w:r w:rsidRPr="008D4C02">
        <w:t xml:space="preserve">The “supportsSpatialEntity” is an XrBool32, indicating if spatial entities are supported by the system. An application can inspect whether the system is capable of spatial entity operations by extending the </w:t>
      </w:r>
      <w:r w:rsidRPr="008D4C02">
        <w:rPr>
          <w:i/>
        </w:rPr>
        <w:t>XrSystemProperties</w:t>
      </w:r>
      <w:r w:rsidRPr="008D4C02">
        <w:t xml:space="preserve"> with </w:t>
      </w:r>
      <w:r w:rsidRPr="008D4C02">
        <w:rPr>
          <w:i/>
        </w:rPr>
        <w:lastRenderedPageBreak/>
        <w:t>XrSystemSpatialEntityPropertiesFB</w:t>
      </w:r>
      <w:r w:rsidRPr="008D4C02">
        <w:t xml:space="preserve"> structure when calling </w:t>
      </w:r>
      <w:r w:rsidRPr="008D4C02">
        <w:rPr>
          <w:i/>
        </w:rPr>
        <w:t>xrGetSystemProperties</w:t>
      </w:r>
      <w:r w:rsidRPr="008D4C02">
        <w:t xml:space="preserve">. The </w:t>
      </w:r>
      <w:r w:rsidRPr="008D4C02">
        <w:rPr>
          <w:i/>
        </w:rPr>
        <w:t>XR_FB_spatial_entity</w:t>
      </w:r>
      <w:r w:rsidRPr="008D4C02">
        <w:t xml:space="preserve"> </w:t>
      </w:r>
      <w:r w:rsidRPr="008D4C02">
        <w:rPr>
          <w:rFonts w:hint="eastAsia"/>
        </w:rPr>
        <w:t>c</w:t>
      </w:r>
      <w:r w:rsidRPr="008D4C02">
        <w:t>an provide the XrSpatialAnchorCreateInfoFB whose structure is defined as in [22]:</w:t>
      </w:r>
    </w:p>
    <w:p w14:paraId="2A37EFB4" w14:textId="77777777" w:rsidR="001C2F89" w:rsidRDefault="001C2F89" w:rsidP="008D4C02">
      <w:r w:rsidRPr="001C2F89">
        <w:t>typedef struct XrSpatialAnchorCreateInfoFB {</w:t>
      </w:r>
    </w:p>
    <w:p w14:paraId="7166E72E" w14:textId="2C739DC0" w:rsidR="001C2F89" w:rsidRDefault="001C2F89" w:rsidP="008D4C02">
      <w:r w:rsidRPr="00DE265F">
        <w:t xml:space="preserve">    </w:t>
      </w:r>
      <w:r w:rsidRPr="001C2F89">
        <w:t>XrStructureType</w:t>
      </w:r>
      <w:r>
        <w:tab/>
      </w:r>
      <w:r>
        <w:tab/>
      </w:r>
      <w:r>
        <w:tab/>
      </w:r>
      <w:r>
        <w:tab/>
      </w:r>
      <w:r w:rsidRPr="001C2F89">
        <w:t>type;</w:t>
      </w:r>
    </w:p>
    <w:p w14:paraId="7E84B356" w14:textId="02E3906A" w:rsidR="001C2F89" w:rsidRDefault="001C2F89" w:rsidP="008D4C02">
      <w:r w:rsidRPr="00DE265F">
        <w:t xml:space="preserve">    </w:t>
      </w:r>
      <w:r w:rsidRPr="001C2F89">
        <w:t>const void*</w:t>
      </w:r>
      <w:r>
        <w:tab/>
      </w:r>
      <w:r>
        <w:tab/>
      </w:r>
      <w:r>
        <w:tab/>
      </w:r>
      <w:r>
        <w:tab/>
      </w:r>
      <w:r>
        <w:tab/>
      </w:r>
      <w:r>
        <w:tab/>
      </w:r>
      <w:r w:rsidRPr="001C2F89">
        <w:t>next;</w:t>
      </w:r>
    </w:p>
    <w:p w14:paraId="346ABA97" w14:textId="3E9BAF98" w:rsidR="001C2F89" w:rsidRDefault="001C2F89" w:rsidP="008D4C02">
      <w:r w:rsidRPr="00DE265F">
        <w:t xml:space="preserve">    </w:t>
      </w:r>
      <w:r w:rsidRPr="001C2F89">
        <w:t>XrSpace</w:t>
      </w:r>
      <w:r>
        <w:tab/>
      </w:r>
      <w:r>
        <w:tab/>
      </w:r>
      <w:r>
        <w:tab/>
      </w:r>
      <w:r>
        <w:tab/>
      </w:r>
      <w:r>
        <w:tab/>
      </w:r>
      <w:r>
        <w:tab/>
      </w:r>
      <w:r w:rsidRPr="001C2F89">
        <w:t>space;</w:t>
      </w:r>
    </w:p>
    <w:p w14:paraId="1890F378" w14:textId="7B5FDE74" w:rsidR="001C2F89" w:rsidRDefault="001C2F89" w:rsidP="008D4C02">
      <w:r w:rsidRPr="00DE265F">
        <w:t xml:space="preserve">    </w:t>
      </w:r>
      <w:r w:rsidRPr="001C2F89">
        <w:t>XrPosef</w:t>
      </w:r>
      <w:r>
        <w:tab/>
      </w:r>
      <w:r>
        <w:tab/>
      </w:r>
      <w:r>
        <w:tab/>
      </w:r>
      <w:r>
        <w:tab/>
      </w:r>
      <w:r>
        <w:tab/>
      </w:r>
      <w:r>
        <w:tab/>
      </w:r>
      <w:r w:rsidRPr="001C2F89">
        <w:t>poseInSpace;</w:t>
      </w:r>
    </w:p>
    <w:p w14:paraId="406026F1" w14:textId="4BA3936C" w:rsidR="001C2F89" w:rsidRDefault="001C2F89" w:rsidP="008D4C02">
      <w:r w:rsidRPr="00DE265F">
        <w:t xml:space="preserve">    </w:t>
      </w:r>
      <w:r w:rsidRPr="001C2F89">
        <w:t>XrTime</w:t>
      </w:r>
      <w:r>
        <w:tab/>
      </w:r>
      <w:r>
        <w:tab/>
      </w:r>
      <w:r>
        <w:tab/>
      </w:r>
      <w:r>
        <w:tab/>
      </w:r>
      <w:r>
        <w:tab/>
      </w:r>
      <w:r>
        <w:tab/>
      </w:r>
      <w:r>
        <w:tab/>
      </w:r>
      <w:r w:rsidRPr="001C2F89">
        <w:t>time;</w:t>
      </w:r>
    </w:p>
    <w:p w14:paraId="384F5545" w14:textId="43C2D2A7" w:rsidR="001C2F89" w:rsidRPr="008D4C02" w:rsidRDefault="001C2F89" w:rsidP="008D4C02">
      <w:r w:rsidRPr="001C2F89">
        <w:t>} XrSpatialAnchorCreateInfoFB;</w:t>
      </w:r>
    </w:p>
    <w:p w14:paraId="75FEDCC1" w14:textId="77777777" w:rsidR="008D4C02" w:rsidRDefault="008D4C02" w:rsidP="008D4C02">
      <w:r w:rsidRPr="008D4C02">
        <w:t>The space entity identifies world-locked frames of reference. It enables applications to persist the real world location of content over time and contains definitions. The spatial mapping capability can be got and indicated from the runtime when the AR/MR terminals check the value of “supportsSpatialEntity”. When the value is true, the user may get a better experience in comparison with the case that AR/MR UE doesn’t support spatial mapping capability.</w:t>
      </w:r>
    </w:p>
    <w:p w14:paraId="0E79F544" w14:textId="1A608B66" w:rsidR="008E2B53" w:rsidRDefault="008E2B53" w:rsidP="008E2B53">
      <w:pPr>
        <w:pStyle w:val="41"/>
      </w:pPr>
      <w:bookmarkStart w:id="149" w:name="_Toc143815966"/>
      <w:bookmarkStart w:id="150" w:name="_Toc151099531"/>
      <w:r>
        <w:t>6.3.6.2</w:t>
      </w:r>
      <w:r>
        <w:tab/>
      </w:r>
      <w:r w:rsidRPr="0090672D">
        <w:t>Metric description</w:t>
      </w:r>
      <w:bookmarkEnd w:id="149"/>
      <w:bookmarkEnd w:id="150"/>
    </w:p>
    <w:p w14:paraId="4D67C090" w14:textId="48027B1C" w:rsidR="008D4C02" w:rsidRPr="008D4C02" w:rsidRDefault="008D4C02" w:rsidP="008D4C02">
      <w:r w:rsidRPr="008D4C02">
        <w:t>Base on the above analysis</w:t>
      </w:r>
      <w:r w:rsidR="008E2B53">
        <w:t xml:space="preserve"> in clause 6.3.6.1</w:t>
      </w:r>
      <w:r w:rsidRPr="008D4C02">
        <w:t xml:space="preserve">, the QoE metrics relevant with AR/MR device as listed in Table </w:t>
      </w:r>
      <w:r>
        <w:t>6.3.6</w:t>
      </w:r>
      <w:r w:rsidR="008E2B53">
        <w:t>.2</w:t>
      </w:r>
      <w:r w:rsidRPr="008D4C02">
        <w:t>-1 is necessary for assessment of device impact on user experience.</w:t>
      </w:r>
    </w:p>
    <w:p w14:paraId="2B383BAA" w14:textId="74B484D4" w:rsidR="008D4C02" w:rsidRPr="0014447F" w:rsidRDefault="008D4C02" w:rsidP="008D4C02">
      <w:pPr>
        <w:pStyle w:val="TH"/>
      </w:pPr>
      <w:bookmarkStart w:id="151" w:name="_Ref502062539"/>
      <w:r w:rsidRPr="0014447F">
        <w:t xml:space="preserve">Table </w:t>
      </w:r>
      <w:bookmarkEnd w:id="151"/>
      <w:r>
        <w:t>6.3.6</w:t>
      </w:r>
      <w:r w:rsidR="008E2B53">
        <w:t>.2</w:t>
      </w:r>
      <w:r>
        <w:t>-1:</w:t>
      </w:r>
      <w:r w:rsidRPr="0014447F">
        <w:t xml:space="preserve"> QoE metrics relevant with </w:t>
      </w:r>
      <w:r>
        <w:t>AR/MR</w:t>
      </w:r>
      <w:r w:rsidRPr="0014447F">
        <w:t xml:space="preserve"> device</w:t>
      </w: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304"/>
        <w:gridCol w:w="433"/>
        <w:gridCol w:w="567"/>
        <w:gridCol w:w="2235"/>
        <w:gridCol w:w="1025"/>
        <w:gridCol w:w="4649"/>
      </w:tblGrid>
      <w:tr w:rsidR="008D4C02" w:rsidRPr="0014447F" w14:paraId="1A7EFF94" w14:textId="77777777" w:rsidTr="002A7375">
        <w:trPr>
          <w:trHeight w:val="252"/>
        </w:trPr>
        <w:tc>
          <w:tcPr>
            <w:tcW w:w="3539" w:type="dxa"/>
            <w:gridSpan w:val="4"/>
            <w:shd w:val="clear" w:color="auto" w:fill="BFBFBF"/>
          </w:tcPr>
          <w:p w14:paraId="2755C239" w14:textId="77777777" w:rsidR="008D4C02" w:rsidRPr="0014447F" w:rsidRDefault="008D4C02" w:rsidP="00C75193">
            <w:pPr>
              <w:pStyle w:val="TAH"/>
              <w:rPr>
                <w:lang w:eastAsia="ja-JP"/>
              </w:rPr>
            </w:pPr>
            <w:r w:rsidRPr="0014447F">
              <w:rPr>
                <w:lang w:eastAsia="ja-JP"/>
              </w:rPr>
              <w:t>Key</w:t>
            </w:r>
          </w:p>
        </w:tc>
        <w:tc>
          <w:tcPr>
            <w:tcW w:w="1025" w:type="dxa"/>
            <w:shd w:val="clear" w:color="auto" w:fill="BFBFBF"/>
          </w:tcPr>
          <w:p w14:paraId="2008D9E7" w14:textId="77777777" w:rsidR="008D4C02" w:rsidRPr="0014447F" w:rsidRDefault="008D4C02" w:rsidP="00C75193">
            <w:pPr>
              <w:pStyle w:val="TAH"/>
              <w:rPr>
                <w:lang w:eastAsia="ja-JP"/>
              </w:rPr>
            </w:pPr>
            <w:r w:rsidRPr="0014447F">
              <w:rPr>
                <w:lang w:eastAsia="ja-JP"/>
              </w:rPr>
              <w:t>Type</w:t>
            </w:r>
          </w:p>
        </w:tc>
        <w:tc>
          <w:tcPr>
            <w:tcW w:w="4649" w:type="dxa"/>
            <w:shd w:val="clear" w:color="auto" w:fill="BFBFBF"/>
          </w:tcPr>
          <w:p w14:paraId="0E9C3A8E" w14:textId="77777777" w:rsidR="008D4C02" w:rsidRPr="0014447F" w:rsidRDefault="008D4C02" w:rsidP="00C75193">
            <w:pPr>
              <w:pStyle w:val="TAH"/>
              <w:rPr>
                <w:lang w:eastAsia="ja-JP"/>
              </w:rPr>
            </w:pPr>
            <w:r w:rsidRPr="0014447F">
              <w:rPr>
                <w:lang w:eastAsia="ja-JP"/>
              </w:rPr>
              <w:t>Description</w:t>
            </w:r>
          </w:p>
        </w:tc>
      </w:tr>
      <w:tr w:rsidR="008D4C02" w:rsidRPr="0014447F" w14:paraId="6137FA57" w14:textId="77777777" w:rsidTr="002A7375">
        <w:trPr>
          <w:trHeight w:val="252"/>
        </w:trPr>
        <w:tc>
          <w:tcPr>
            <w:tcW w:w="3539" w:type="dxa"/>
            <w:gridSpan w:val="4"/>
            <w:shd w:val="clear" w:color="auto" w:fill="FFFFFF"/>
          </w:tcPr>
          <w:p w14:paraId="151F87C4" w14:textId="77777777" w:rsidR="008D4C02" w:rsidRPr="0014447F" w:rsidRDefault="008D4C02" w:rsidP="00C75193">
            <w:pPr>
              <w:pStyle w:val="TAL"/>
              <w:rPr>
                <w:rFonts w:ascii="Courier New" w:hAnsi="Courier New" w:cs="Courier New"/>
                <w:lang w:eastAsia="ja-JP"/>
              </w:rPr>
            </w:pPr>
            <w:r w:rsidRPr="0014447F">
              <w:rPr>
                <w:rFonts w:ascii="Courier New" w:hAnsi="Courier New" w:cs="Courier New"/>
                <w:lang w:eastAsia="ja-JP"/>
              </w:rPr>
              <w:t>DeviceInformationList</w:t>
            </w:r>
          </w:p>
        </w:tc>
        <w:tc>
          <w:tcPr>
            <w:tcW w:w="1025" w:type="dxa"/>
            <w:shd w:val="clear" w:color="auto" w:fill="FFFFFF"/>
          </w:tcPr>
          <w:p w14:paraId="75A82A1D" w14:textId="77777777" w:rsidR="008D4C02" w:rsidRPr="0014447F" w:rsidRDefault="008D4C02" w:rsidP="00C75193">
            <w:pPr>
              <w:pStyle w:val="TAL"/>
              <w:rPr>
                <w:rFonts w:ascii="Courier New" w:hAnsi="Courier New" w:cs="Courier New"/>
                <w:lang w:eastAsia="ja-JP"/>
              </w:rPr>
            </w:pPr>
            <w:r w:rsidRPr="0014447F">
              <w:rPr>
                <w:rFonts w:ascii="Courier New" w:hAnsi="Courier New" w:cs="Courier New"/>
                <w:lang w:eastAsia="ja-JP"/>
              </w:rPr>
              <w:t>List</w:t>
            </w:r>
          </w:p>
        </w:tc>
        <w:tc>
          <w:tcPr>
            <w:tcW w:w="4649" w:type="dxa"/>
            <w:shd w:val="clear" w:color="auto" w:fill="FFFFFF"/>
          </w:tcPr>
          <w:p w14:paraId="4F64986A" w14:textId="77777777" w:rsidR="008D4C02" w:rsidRPr="0014447F" w:rsidRDefault="008D4C02" w:rsidP="00C75193">
            <w:pPr>
              <w:pStyle w:val="TAL"/>
              <w:rPr>
                <w:rFonts w:cs="Arial"/>
                <w:lang w:eastAsia="ja-JP"/>
              </w:rPr>
            </w:pPr>
            <w:r w:rsidRPr="0014447F">
              <w:rPr>
                <w:rFonts w:cs="Arial"/>
                <w:lang w:eastAsia="ja-JP"/>
              </w:rPr>
              <w:t>A list of device information objects.</w:t>
            </w:r>
          </w:p>
        </w:tc>
      </w:tr>
      <w:tr w:rsidR="008D4C02" w:rsidRPr="0014447F" w14:paraId="430D6FEA" w14:textId="77777777" w:rsidTr="002A7375">
        <w:trPr>
          <w:trHeight w:val="252"/>
        </w:trPr>
        <w:tc>
          <w:tcPr>
            <w:tcW w:w="304" w:type="dxa"/>
            <w:shd w:val="clear" w:color="auto" w:fill="FFFFFF"/>
          </w:tcPr>
          <w:p w14:paraId="3B8BC1A9" w14:textId="77777777" w:rsidR="008D4C02" w:rsidRPr="0014447F" w:rsidRDefault="008D4C02" w:rsidP="00C75193">
            <w:pPr>
              <w:pStyle w:val="TAL"/>
              <w:rPr>
                <w:lang w:eastAsia="ja-JP"/>
              </w:rPr>
            </w:pPr>
          </w:p>
        </w:tc>
        <w:tc>
          <w:tcPr>
            <w:tcW w:w="3235" w:type="dxa"/>
            <w:gridSpan w:val="3"/>
            <w:shd w:val="clear" w:color="auto" w:fill="FFFFFF"/>
          </w:tcPr>
          <w:p w14:paraId="7B913301" w14:textId="77777777" w:rsidR="008D4C02" w:rsidRPr="0014447F" w:rsidRDefault="008D4C02" w:rsidP="00C75193">
            <w:pPr>
              <w:pStyle w:val="TAL"/>
              <w:rPr>
                <w:rFonts w:ascii="Courier New" w:hAnsi="Courier New" w:cs="Courier New"/>
                <w:i/>
                <w:lang w:eastAsia="ja-JP"/>
              </w:rPr>
            </w:pPr>
            <w:r w:rsidRPr="0014447F">
              <w:rPr>
                <w:rFonts w:ascii="Courier New" w:hAnsi="Courier New" w:cs="Courier New"/>
                <w:i/>
                <w:lang w:eastAsia="ja-JP"/>
              </w:rPr>
              <w:t>Entry</w:t>
            </w:r>
          </w:p>
        </w:tc>
        <w:tc>
          <w:tcPr>
            <w:tcW w:w="1025" w:type="dxa"/>
            <w:shd w:val="clear" w:color="auto" w:fill="FFFFFF"/>
          </w:tcPr>
          <w:p w14:paraId="0C5E9990" w14:textId="77777777" w:rsidR="008D4C02" w:rsidRPr="0014447F" w:rsidRDefault="008D4C02" w:rsidP="00C75193">
            <w:pPr>
              <w:pStyle w:val="TAL"/>
              <w:rPr>
                <w:rFonts w:ascii="Courier New" w:hAnsi="Courier New" w:cs="Courier New"/>
                <w:lang w:eastAsia="ja-JP"/>
              </w:rPr>
            </w:pPr>
            <w:r w:rsidRPr="0014447F">
              <w:rPr>
                <w:rFonts w:ascii="Courier New" w:hAnsi="Courier New" w:cs="Courier New"/>
                <w:lang w:eastAsia="ja-JP"/>
              </w:rPr>
              <w:t>Object</w:t>
            </w:r>
          </w:p>
        </w:tc>
        <w:tc>
          <w:tcPr>
            <w:tcW w:w="4649" w:type="dxa"/>
            <w:shd w:val="clear" w:color="auto" w:fill="FFFFFF"/>
          </w:tcPr>
          <w:p w14:paraId="2435E7E1" w14:textId="77777777" w:rsidR="008D4C02" w:rsidRPr="0014447F" w:rsidRDefault="008D4C02" w:rsidP="00C75193">
            <w:pPr>
              <w:pStyle w:val="TAL"/>
              <w:rPr>
                <w:rFonts w:cs="Arial"/>
                <w:lang w:eastAsia="ja-JP"/>
              </w:rPr>
            </w:pPr>
            <w:r w:rsidRPr="0014447F">
              <w:rPr>
                <w:rFonts w:cs="Arial"/>
                <w:lang w:eastAsia="ja-JP"/>
              </w:rPr>
              <w:t>A single object containing new device information.</w:t>
            </w:r>
          </w:p>
        </w:tc>
      </w:tr>
      <w:tr w:rsidR="008D4C02" w:rsidRPr="0014447F" w14:paraId="03D4027D" w14:textId="77777777" w:rsidTr="002A7375">
        <w:trPr>
          <w:trHeight w:val="252"/>
        </w:trPr>
        <w:tc>
          <w:tcPr>
            <w:tcW w:w="304" w:type="dxa"/>
            <w:shd w:val="clear" w:color="auto" w:fill="FFFFFF"/>
          </w:tcPr>
          <w:p w14:paraId="758B414A" w14:textId="77777777" w:rsidR="008D4C02" w:rsidRPr="0014447F" w:rsidRDefault="008D4C02" w:rsidP="00C75193">
            <w:pPr>
              <w:pStyle w:val="TAL"/>
              <w:rPr>
                <w:lang w:eastAsia="ja-JP"/>
              </w:rPr>
            </w:pPr>
          </w:p>
        </w:tc>
        <w:tc>
          <w:tcPr>
            <w:tcW w:w="433" w:type="dxa"/>
            <w:shd w:val="clear" w:color="auto" w:fill="FFFFFF"/>
          </w:tcPr>
          <w:p w14:paraId="7A54B98D" w14:textId="77777777" w:rsidR="008D4C02" w:rsidRPr="0014447F" w:rsidRDefault="008D4C02" w:rsidP="00C75193">
            <w:pPr>
              <w:pStyle w:val="TAL"/>
              <w:rPr>
                <w:rFonts w:ascii="Courier New" w:hAnsi="Courier New" w:cs="Courier New"/>
                <w:lang w:eastAsia="ja-JP"/>
              </w:rPr>
            </w:pPr>
          </w:p>
        </w:tc>
        <w:tc>
          <w:tcPr>
            <w:tcW w:w="2802" w:type="dxa"/>
            <w:gridSpan w:val="2"/>
            <w:shd w:val="clear" w:color="auto" w:fill="FFFFFF"/>
          </w:tcPr>
          <w:p w14:paraId="1F5F583A" w14:textId="77777777" w:rsidR="008D4C02" w:rsidRPr="0014447F" w:rsidRDefault="008D4C02" w:rsidP="00C75193">
            <w:pPr>
              <w:pStyle w:val="TAL"/>
              <w:rPr>
                <w:rFonts w:ascii="Courier New" w:hAnsi="Courier New" w:cs="Courier New"/>
                <w:lang w:eastAsia="ja-JP"/>
              </w:rPr>
            </w:pPr>
            <w:r w:rsidRPr="0014447F">
              <w:rPr>
                <w:rFonts w:ascii="Courier New" w:hAnsi="Courier New" w:cs="Courier New"/>
                <w:lang w:eastAsia="ja-JP"/>
              </w:rPr>
              <w:t xml:space="preserve">resolution </w:t>
            </w:r>
          </w:p>
        </w:tc>
        <w:tc>
          <w:tcPr>
            <w:tcW w:w="1025" w:type="dxa"/>
            <w:shd w:val="clear" w:color="auto" w:fill="FFFFFF"/>
          </w:tcPr>
          <w:p w14:paraId="27C8623E" w14:textId="77777777" w:rsidR="008D4C02" w:rsidRPr="0014447F" w:rsidRDefault="008D4C02" w:rsidP="00C75193">
            <w:pPr>
              <w:pStyle w:val="TAL"/>
              <w:rPr>
                <w:rFonts w:ascii="Courier New" w:hAnsi="Courier New" w:cs="Courier New"/>
                <w:lang w:eastAsia="ja-JP"/>
              </w:rPr>
            </w:pPr>
            <w:r w:rsidRPr="0014447F">
              <w:rPr>
                <w:rFonts w:ascii="Courier New" w:hAnsi="Courier New" w:cs="Courier New"/>
                <w:lang w:eastAsia="zh-CN"/>
              </w:rPr>
              <w:t>Object</w:t>
            </w:r>
          </w:p>
        </w:tc>
        <w:tc>
          <w:tcPr>
            <w:tcW w:w="4649" w:type="dxa"/>
            <w:shd w:val="clear" w:color="auto" w:fill="FFFFFF"/>
          </w:tcPr>
          <w:p w14:paraId="4D6DAEB4" w14:textId="77777777" w:rsidR="008D4C02" w:rsidRPr="0014447F" w:rsidRDefault="008D4C02" w:rsidP="00C75193">
            <w:pPr>
              <w:pStyle w:val="TAL"/>
              <w:rPr>
                <w:rFonts w:cs="Arial"/>
                <w:lang w:eastAsia="ja-JP"/>
              </w:rPr>
            </w:pPr>
            <w:r w:rsidRPr="0014447F">
              <w:rPr>
                <w:rFonts w:cs="Arial"/>
                <w:lang w:eastAsia="ja-JP"/>
              </w:rPr>
              <w:t>Display resolution for each eye</w:t>
            </w:r>
          </w:p>
        </w:tc>
      </w:tr>
      <w:tr w:rsidR="008D4C02" w:rsidRPr="0014447F" w14:paraId="4CCC3089" w14:textId="77777777" w:rsidTr="002A7375">
        <w:trPr>
          <w:trHeight w:val="252"/>
        </w:trPr>
        <w:tc>
          <w:tcPr>
            <w:tcW w:w="304" w:type="dxa"/>
            <w:shd w:val="clear" w:color="auto" w:fill="FFFFFF"/>
          </w:tcPr>
          <w:p w14:paraId="777039BE" w14:textId="77777777" w:rsidR="008D4C02" w:rsidRPr="0014447F" w:rsidRDefault="008D4C02" w:rsidP="00C75193">
            <w:pPr>
              <w:pStyle w:val="TAL"/>
              <w:rPr>
                <w:lang w:eastAsia="ja-JP"/>
              </w:rPr>
            </w:pPr>
          </w:p>
        </w:tc>
        <w:tc>
          <w:tcPr>
            <w:tcW w:w="433" w:type="dxa"/>
            <w:shd w:val="clear" w:color="auto" w:fill="FFFFFF"/>
          </w:tcPr>
          <w:p w14:paraId="2764210A" w14:textId="77777777" w:rsidR="008D4C02" w:rsidRPr="0014447F" w:rsidRDefault="008D4C02" w:rsidP="00C75193">
            <w:pPr>
              <w:pStyle w:val="TAL"/>
              <w:rPr>
                <w:rFonts w:ascii="Courier New" w:hAnsi="Courier New" w:cs="Courier New"/>
                <w:lang w:eastAsia="ja-JP"/>
              </w:rPr>
            </w:pPr>
          </w:p>
        </w:tc>
        <w:tc>
          <w:tcPr>
            <w:tcW w:w="567" w:type="dxa"/>
            <w:shd w:val="clear" w:color="auto" w:fill="FFFFFF"/>
          </w:tcPr>
          <w:p w14:paraId="47544F94" w14:textId="77777777" w:rsidR="008D4C02" w:rsidRPr="0014447F" w:rsidRDefault="008D4C02" w:rsidP="00C75193">
            <w:pPr>
              <w:pStyle w:val="TAL"/>
              <w:rPr>
                <w:rFonts w:ascii="Courier New" w:hAnsi="Courier New" w:cs="Courier New"/>
                <w:lang w:eastAsia="ja-JP"/>
              </w:rPr>
            </w:pPr>
          </w:p>
        </w:tc>
        <w:tc>
          <w:tcPr>
            <w:tcW w:w="2235" w:type="dxa"/>
            <w:shd w:val="clear" w:color="auto" w:fill="FFFFFF"/>
          </w:tcPr>
          <w:p w14:paraId="087DBD88" w14:textId="77777777" w:rsidR="008D4C02" w:rsidRPr="0014447F" w:rsidRDefault="008D4C02" w:rsidP="00C75193">
            <w:pPr>
              <w:pStyle w:val="TAL"/>
              <w:rPr>
                <w:rFonts w:ascii="Courier New" w:hAnsi="Courier New" w:cs="Courier New"/>
                <w:lang w:eastAsia="ja-JP"/>
              </w:rPr>
            </w:pPr>
            <w:r w:rsidRPr="0014447F">
              <w:rPr>
                <w:rFonts w:ascii="Courier New" w:hAnsi="Courier New" w:cs="Courier New"/>
                <w:lang w:eastAsia="ja-JP"/>
              </w:rPr>
              <w:t>videowidth</w:t>
            </w:r>
          </w:p>
        </w:tc>
        <w:tc>
          <w:tcPr>
            <w:tcW w:w="1025" w:type="dxa"/>
            <w:shd w:val="clear" w:color="auto" w:fill="FFFFFF"/>
          </w:tcPr>
          <w:p w14:paraId="5ADCB8EF" w14:textId="77777777" w:rsidR="008D4C02" w:rsidRPr="0014447F" w:rsidRDefault="008D4C02" w:rsidP="00C75193">
            <w:pPr>
              <w:pStyle w:val="TAL"/>
              <w:rPr>
                <w:rFonts w:ascii="Courier New" w:hAnsi="Courier New" w:cs="Courier New"/>
                <w:lang w:eastAsia="zh-CN"/>
              </w:rPr>
            </w:pPr>
            <w:r w:rsidRPr="0014447F">
              <w:rPr>
                <w:rFonts w:ascii="Courier New" w:hAnsi="Courier New" w:cs="Courier New"/>
                <w:lang w:eastAsia="zh-CN"/>
              </w:rPr>
              <w:t>Integer</w:t>
            </w:r>
          </w:p>
        </w:tc>
        <w:tc>
          <w:tcPr>
            <w:tcW w:w="4649" w:type="dxa"/>
            <w:shd w:val="clear" w:color="auto" w:fill="FFFFFF"/>
          </w:tcPr>
          <w:p w14:paraId="60AFA14F" w14:textId="77777777" w:rsidR="008D4C02" w:rsidRPr="0014447F" w:rsidRDefault="008D4C02" w:rsidP="00C75193">
            <w:pPr>
              <w:pStyle w:val="TAL"/>
              <w:rPr>
                <w:rFonts w:cs="Arial"/>
                <w:lang w:eastAsia="ja-JP"/>
              </w:rPr>
            </w:pPr>
            <w:r w:rsidRPr="0014447F">
              <w:rPr>
                <w:rFonts w:cs="Arial"/>
                <w:lang w:eastAsia="ja-JP"/>
              </w:rPr>
              <w:t>Number of pixels in display width</w:t>
            </w:r>
          </w:p>
        </w:tc>
      </w:tr>
      <w:tr w:rsidR="008D4C02" w:rsidRPr="0014447F" w14:paraId="423084A7" w14:textId="77777777" w:rsidTr="002A7375">
        <w:trPr>
          <w:trHeight w:val="252"/>
        </w:trPr>
        <w:tc>
          <w:tcPr>
            <w:tcW w:w="304" w:type="dxa"/>
            <w:shd w:val="clear" w:color="auto" w:fill="FFFFFF"/>
          </w:tcPr>
          <w:p w14:paraId="506ED3A2" w14:textId="77777777" w:rsidR="008D4C02" w:rsidRPr="0014447F" w:rsidRDefault="008D4C02" w:rsidP="00C75193">
            <w:pPr>
              <w:pStyle w:val="TAL"/>
              <w:rPr>
                <w:lang w:eastAsia="ja-JP"/>
              </w:rPr>
            </w:pPr>
          </w:p>
        </w:tc>
        <w:tc>
          <w:tcPr>
            <w:tcW w:w="433" w:type="dxa"/>
            <w:shd w:val="clear" w:color="auto" w:fill="FFFFFF"/>
          </w:tcPr>
          <w:p w14:paraId="46B9BBDA" w14:textId="77777777" w:rsidR="008D4C02" w:rsidRPr="0014447F" w:rsidRDefault="008D4C02" w:rsidP="00C75193">
            <w:pPr>
              <w:pStyle w:val="TAL"/>
              <w:rPr>
                <w:rFonts w:ascii="Courier New" w:hAnsi="Courier New" w:cs="Courier New"/>
                <w:lang w:eastAsia="ja-JP"/>
              </w:rPr>
            </w:pPr>
          </w:p>
        </w:tc>
        <w:tc>
          <w:tcPr>
            <w:tcW w:w="567" w:type="dxa"/>
            <w:shd w:val="clear" w:color="auto" w:fill="FFFFFF"/>
          </w:tcPr>
          <w:p w14:paraId="5E687768" w14:textId="77777777" w:rsidR="008D4C02" w:rsidRPr="0014447F" w:rsidRDefault="008D4C02" w:rsidP="00C75193">
            <w:pPr>
              <w:pStyle w:val="TAL"/>
              <w:rPr>
                <w:rFonts w:ascii="Courier New" w:hAnsi="Courier New" w:cs="Courier New"/>
                <w:lang w:eastAsia="ja-JP"/>
              </w:rPr>
            </w:pPr>
          </w:p>
        </w:tc>
        <w:tc>
          <w:tcPr>
            <w:tcW w:w="2235" w:type="dxa"/>
            <w:shd w:val="clear" w:color="auto" w:fill="FFFFFF"/>
          </w:tcPr>
          <w:p w14:paraId="68B9A91F" w14:textId="77777777" w:rsidR="008D4C02" w:rsidRPr="0014447F" w:rsidRDefault="008D4C02" w:rsidP="00C75193">
            <w:pPr>
              <w:pStyle w:val="TAL"/>
              <w:rPr>
                <w:rFonts w:ascii="Courier New" w:hAnsi="Courier New" w:cs="Courier New"/>
                <w:lang w:eastAsia="ja-JP"/>
              </w:rPr>
            </w:pPr>
            <w:r w:rsidRPr="0014447F">
              <w:rPr>
                <w:rFonts w:ascii="Courier New" w:hAnsi="Courier New" w:cs="Courier New"/>
                <w:lang w:eastAsia="ja-JP"/>
              </w:rPr>
              <w:t>videoheight</w:t>
            </w:r>
          </w:p>
        </w:tc>
        <w:tc>
          <w:tcPr>
            <w:tcW w:w="1025" w:type="dxa"/>
            <w:shd w:val="clear" w:color="auto" w:fill="FFFFFF"/>
          </w:tcPr>
          <w:p w14:paraId="3599EA05" w14:textId="77777777" w:rsidR="008D4C02" w:rsidRPr="0014447F" w:rsidRDefault="008D4C02" w:rsidP="00C75193">
            <w:pPr>
              <w:pStyle w:val="TAL"/>
              <w:rPr>
                <w:rFonts w:ascii="Courier New" w:hAnsi="Courier New" w:cs="Courier New"/>
                <w:lang w:eastAsia="zh-CN"/>
              </w:rPr>
            </w:pPr>
            <w:r w:rsidRPr="0014447F">
              <w:rPr>
                <w:rFonts w:ascii="Courier New" w:hAnsi="Courier New" w:cs="Courier New"/>
                <w:lang w:eastAsia="zh-CN"/>
              </w:rPr>
              <w:t>Integer</w:t>
            </w:r>
          </w:p>
        </w:tc>
        <w:tc>
          <w:tcPr>
            <w:tcW w:w="4649" w:type="dxa"/>
            <w:shd w:val="clear" w:color="auto" w:fill="FFFFFF"/>
          </w:tcPr>
          <w:p w14:paraId="6CB3A0E6" w14:textId="77777777" w:rsidR="008D4C02" w:rsidRPr="0014447F" w:rsidRDefault="008D4C02" w:rsidP="00C75193">
            <w:pPr>
              <w:pStyle w:val="TAL"/>
              <w:rPr>
                <w:rFonts w:cs="Arial"/>
                <w:lang w:eastAsia="ja-JP"/>
              </w:rPr>
            </w:pPr>
            <w:r w:rsidRPr="0014447F">
              <w:rPr>
                <w:rFonts w:cs="Arial"/>
                <w:lang w:eastAsia="ja-JP"/>
              </w:rPr>
              <w:t>Number of pixels in display height</w:t>
            </w:r>
          </w:p>
        </w:tc>
      </w:tr>
      <w:tr w:rsidR="008D4C02" w:rsidRPr="0014447F" w14:paraId="73FE12CD" w14:textId="77777777" w:rsidTr="002A7375">
        <w:trPr>
          <w:trHeight w:val="252"/>
        </w:trPr>
        <w:tc>
          <w:tcPr>
            <w:tcW w:w="304" w:type="dxa"/>
            <w:shd w:val="clear" w:color="auto" w:fill="FFFFFF"/>
          </w:tcPr>
          <w:p w14:paraId="5A5DC020" w14:textId="77777777" w:rsidR="008D4C02" w:rsidRPr="0014447F" w:rsidRDefault="008D4C02" w:rsidP="00C75193">
            <w:pPr>
              <w:pStyle w:val="TAL"/>
              <w:rPr>
                <w:lang w:eastAsia="ja-JP"/>
              </w:rPr>
            </w:pPr>
          </w:p>
        </w:tc>
        <w:tc>
          <w:tcPr>
            <w:tcW w:w="433" w:type="dxa"/>
            <w:shd w:val="clear" w:color="auto" w:fill="FFFFFF"/>
          </w:tcPr>
          <w:p w14:paraId="59A07413" w14:textId="77777777" w:rsidR="008D4C02" w:rsidRPr="0014447F" w:rsidRDefault="008D4C02" w:rsidP="00C75193">
            <w:pPr>
              <w:pStyle w:val="TAL"/>
              <w:rPr>
                <w:rFonts w:ascii="Courier New" w:hAnsi="Courier New" w:cs="Courier New"/>
                <w:lang w:eastAsia="ja-JP"/>
              </w:rPr>
            </w:pPr>
          </w:p>
        </w:tc>
        <w:tc>
          <w:tcPr>
            <w:tcW w:w="2802" w:type="dxa"/>
            <w:gridSpan w:val="2"/>
            <w:shd w:val="clear" w:color="auto" w:fill="FFFFFF"/>
          </w:tcPr>
          <w:p w14:paraId="7B91DEAE" w14:textId="77777777" w:rsidR="008D4C02" w:rsidRPr="0014447F" w:rsidRDefault="008D4C02" w:rsidP="00C75193">
            <w:pPr>
              <w:pStyle w:val="TAL"/>
              <w:rPr>
                <w:rFonts w:ascii="Courier New" w:hAnsi="Courier New" w:cs="Courier New"/>
                <w:lang w:eastAsia="ja-JP"/>
              </w:rPr>
            </w:pPr>
            <w:r w:rsidRPr="007A6FF7">
              <w:rPr>
                <w:rFonts w:ascii="Courier New" w:hAnsi="Courier New" w:cs="Courier New"/>
                <w:lang w:eastAsia="ja-JP"/>
              </w:rPr>
              <w:t>eyetracking</w:t>
            </w:r>
            <w:r>
              <w:rPr>
                <w:rFonts w:ascii="Courier New" w:hAnsi="Courier New" w:cs="Courier New"/>
                <w:lang w:eastAsia="ja-JP"/>
              </w:rPr>
              <w:t>Capability</w:t>
            </w:r>
          </w:p>
        </w:tc>
        <w:tc>
          <w:tcPr>
            <w:tcW w:w="1025" w:type="dxa"/>
            <w:shd w:val="clear" w:color="auto" w:fill="FFFFFF"/>
          </w:tcPr>
          <w:p w14:paraId="2618BAFD" w14:textId="77777777" w:rsidR="008D4C02" w:rsidRPr="0014447F" w:rsidRDefault="008D4C02" w:rsidP="00C75193">
            <w:pPr>
              <w:pStyle w:val="TAL"/>
              <w:rPr>
                <w:rFonts w:ascii="Courier New" w:hAnsi="Courier New" w:cs="Courier New"/>
                <w:lang w:eastAsia="ja-JP"/>
              </w:rPr>
            </w:pPr>
            <w:r>
              <w:rPr>
                <w:rFonts w:ascii="Courier New" w:hAnsi="Courier New" w:cs="Courier New"/>
                <w:lang w:eastAsia="ja-JP"/>
              </w:rPr>
              <w:t>Boolean</w:t>
            </w:r>
          </w:p>
        </w:tc>
        <w:tc>
          <w:tcPr>
            <w:tcW w:w="4649" w:type="dxa"/>
            <w:shd w:val="clear" w:color="auto" w:fill="FFFFFF"/>
          </w:tcPr>
          <w:p w14:paraId="1DCA4677" w14:textId="77777777" w:rsidR="008D4C02" w:rsidRPr="0014447F" w:rsidRDefault="008D4C02" w:rsidP="00C75193">
            <w:pPr>
              <w:pStyle w:val="TAL"/>
              <w:rPr>
                <w:rFonts w:cs="Arial"/>
                <w:lang w:eastAsia="ja-JP"/>
              </w:rPr>
            </w:pPr>
            <w:r>
              <w:rPr>
                <w:rStyle w:val="s2"/>
              </w:rPr>
              <w:t>Indication</w:t>
            </w:r>
            <w:r w:rsidRPr="0014447F">
              <w:rPr>
                <w:rStyle w:val="s2"/>
              </w:rPr>
              <w:t xml:space="preserve"> of end device </w:t>
            </w:r>
            <w:r w:rsidRPr="007A6FF7">
              <w:rPr>
                <w:rStyle w:val="s2"/>
              </w:rPr>
              <w:t>eye</w:t>
            </w:r>
            <w:r>
              <w:rPr>
                <w:rStyle w:val="s2"/>
              </w:rPr>
              <w:t xml:space="preserve"> </w:t>
            </w:r>
            <w:r w:rsidRPr="007A6FF7">
              <w:rPr>
                <w:rStyle w:val="s2"/>
              </w:rPr>
              <w:t>tracking</w:t>
            </w:r>
            <w:r w:rsidRPr="0014447F">
              <w:rPr>
                <w:rStyle w:val="s2"/>
              </w:rPr>
              <w:t xml:space="preserve"> capability.</w:t>
            </w:r>
          </w:p>
        </w:tc>
      </w:tr>
      <w:tr w:rsidR="008D4C02" w:rsidRPr="0014447F" w14:paraId="156ED16B" w14:textId="77777777" w:rsidTr="002A7375">
        <w:trPr>
          <w:trHeight w:val="252"/>
        </w:trPr>
        <w:tc>
          <w:tcPr>
            <w:tcW w:w="304" w:type="dxa"/>
            <w:shd w:val="clear" w:color="auto" w:fill="FFFFFF"/>
          </w:tcPr>
          <w:p w14:paraId="75243EED" w14:textId="77777777" w:rsidR="008D4C02" w:rsidRPr="0014447F" w:rsidRDefault="008D4C02" w:rsidP="00C75193">
            <w:pPr>
              <w:pStyle w:val="TAL"/>
              <w:rPr>
                <w:lang w:eastAsia="ja-JP"/>
              </w:rPr>
            </w:pPr>
          </w:p>
        </w:tc>
        <w:tc>
          <w:tcPr>
            <w:tcW w:w="433" w:type="dxa"/>
            <w:shd w:val="clear" w:color="auto" w:fill="FFFFFF"/>
          </w:tcPr>
          <w:p w14:paraId="0A8EFF10" w14:textId="77777777" w:rsidR="008D4C02" w:rsidRPr="0014447F" w:rsidRDefault="008D4C02" w:rsidP="00C75193">
            <w:pPr>
              <w:pStyle w:val="TAL"/>
              <w:rPr>
                <w:rFonts w:ascii="Courier New" w:hAnsi="Courier New" w:cs="Courier New"/>
                <w:lang w:eastAsia="ja-JP"/>
              </w:rPr>
            </w:pPr>
          </w:p>
        </w:tc>
        <w:tc>
          <w:tcPr>
            <w:tcW w:w="2802" w:type="dxa"/>
            <w:gridSpan w:val="2"/>
            <w:shd w:val="clear" w:color="auto" w:fill="FFFFFF"/>
          </w:tcPr>
          <w:p w14:paraId="2ADBD11F" w14:textId="77777777" w:rsidR="008D4C02" w:rsidRPr="007A6FF7" w:rsidRDefault="008D4C02" w:rsidP="00C75193">
            <w:pPr>
              <w:pStyle w:val="TAL"/>
              <w:rPr>
                <w:rFonts w:ascii="Courier New" w:hAnsi="Courier New" w:cs="Courier New"/>
                <w:lang w:eastAsia="ja-JP"/>
              </w:rPr>
            </w:pPr>
            <w:r>
              <w:rPr>
                <w:rFonts w:ascii="Courier New" w:hAnsi="Courier New" w:cs="Courier New"/>
                <w:lang w:eastAsia="ja-JP"/>
              </w:rPr>
              <w:t>hand</w:t>
            </w:r>
            <w:r w:rsidRPr="007A6FF7">
              <w:rPr>
                <w:rFonts w:ascii="Courier New" w:hAnsi="Courier New" w:cs="Courier New"/>
                <w:lang w:eastAsia="ja-JP"/>
              </w:rPr>
              <w:t>tracking</w:t>
            </w:r>
            <w:r>
              <w:rPr>
                <w:rFonts w:ascii="Courier New" w:hAnsi="Courier New" w:cs="Courier New"/>
                <w:lang w:eastAsia="ja-JP"/>
              </w:rPr>
              <w:t>Capability</w:t>
            </w:r>
          </w:p>
        </w:tc>
        <w:tc>
          <w:tcPr>
            <w:tcW w:w="1025" w:type="dxa"/>
            <w:shd w:val="clear" w:color="auto" w:fill="FFFFFF"/>
          </w:tcPr>
          <w:p w14:paraId="4DF2509A" w14:textId="77777777" w:rsidR="008D4C02" w:rsidRDefault="008D4C02" w:rsidP="00C75193">
            <w:pPr>
              <w:pStyle w:val="TAL"/>
              <w:rPr>
                <w:rFonts w:ascii="Courier New" w:hAnsi="Courier New" w:cs="Courier New"/>
                <w:lang w:eastAsia="ja-JP"/>
              </w:rPr>
            </w:pPr>
            <w:r>
              <w:rPr>
                <w:rFonts w:ascii="Courier New" w:hAnsi="Courier New" w:cs="Courier New"/>
                <w:lang w:eastAsia="ja-JP"/>
              </w:rPr>
              <w:t>Boolean</w:t>
            </w:r>
          </w:p>
        </w:tc>
        <w:tc>
          <w:tcPr>
            <w:tcW w:w="4649" w:type="dxa"/>
            <w:shd w:val="clear" w:color="auto" w:fill="FFFFFF"/>
          </w:tcPr>
          <w:p w14:paraId="640B0294" w14:textId="77777777" w:rsidR="008D4C02" w:rsidRPr="0014447F" w:rsidRDefault="008D4C02" w:rsidP="00C75193">
            <w:pPr>
              <w:pStyle w:val="TAL"/>
              <w:rPr>
                <w:rStyle w:val="s2"/>
              </w:rPr>
            </w:pPr>
            <w:r>
              <w:rPr>
                <w:rStyle w:val="s2"/>
              </w:rPr>
              <w:t>Indication</w:t>
            </w:r>
            <w:r w:rsidRPr="0014447F">
              <w:rPr>
                <w:rStyle w:val="s2"/>
              </w:rPr>
              <w:t xml:space="preserve"> of end device </w:t>
            </w:r>
            <w:r>
              <w:rPr>
                <w:rStyle w:val="s2"/>
              </w:rPr>
              <w:t xml:space="preserve">hand </w:t>
            </w:r>
            <w:r w:rsidRPr="007A6FF7">
              <w:rPr>
                <w:rStyle w:val="s2"/>
              </w:rPr>
              <w:t>tracking</w:t>
            </w:r>
            <w:r w:rsidRPr="0014447F">
              <w:rPr>
                <w:rStyle w:val="s2"/>
              </w:rPr>
              <w:t xml:space="preserve"> capability.</w:t>
            </w:r>
          </w:p>
        </w:tc>
      </w:tr>
      <w:tr w:rsidR="008D4C02" w:rsidRPr="0014447F" w14:paraId="4C9340F9" w14:textId="77777777" w:rsidTr="002A7375">
        <w:trPr>
          <w:trHeight w:val="252"/>
        </w:trPr>
        <w:tc>
          <w:tcPr>
            <w:tcW w:w="304" w:type="dxa"/>
            <w:shd w:val="clear" w:color="auto" w:fill="FFFFFF"/>
          </w:tcPr>
          <w:p w14:paraId="5764ADB1" w14:textId="77777777" w:rsidR="008D4C02" w:rsidRPr="0014447F" w:rsidRDefault="008D4C02" w:rsidP="00C75193">
            <w:pPr>
              <w:pStyle w:val="TAL"/>
              <w:rPr>
                <w:lang w:eastAsia="ja-JP"/>
              </w:rPr>
            </w:pPr>
          </w:p>
        </w:tc>
        <w:tc>
          <w:tcPr>
            <w:tcW w:w="433" w:type="dxa"/>
            <w:shd w:val="clear" w:color="auto" w:fill="FFFFFF"/>
          </w:tcPr>
          <w:p w14:paraId="4C684581" w14:textId="77777777" w:rsidR="008D4C02" w:rsidRPr="0014447F" w:rsidRDefault="008D4C02" w:rsidP="00C75193">
            <w:pPr>
              <w:pStyle w:val="TAL"/>
              <w:rPr>
                <w:rFonts w:ascii="Courier New" w:hAnsi="Courier New" w:cs="Courier New"/>
                <w:lang w:eastAsia="ja-JP"/>
              </w:rPr>
            </w:pPr>
          </w:p>
        </w:tc>
        <w:tc>
          <w:tcPr>
            <w:tcW w:w="2802" w:type="dxa"/>
            <w:gridSpan w:val="2"/>
            <w:shd w:val="clear" w:color="auto" w:fill="FFFFFF"/>
          </w:tcPr>
          <w:p w14:paraId="573F3669" w14:textId="77777777" w:rsidR="008D4C02" w:rsidRPr="007A6FF7" w:rsidRDefault="008D4C02" w:rsidP="00C75193">
            <w:pPr>
              <w:pStyle w:val="TAL"/>
              <w:rPr>
                <w:rFonts w:ascii="Courier New" w:hAnsi="Courier New" w:cs="Courier New"/>
                <w:lang w:eastAsia="ja-JP"/>
              </w:rPr>
            </w:pPr>
            <w:r>
              <w:rPr>
                <w:rFonts w:ascii="Courier New" w:hAnsi="Courier New" w:cs="Courier New"/>
                <w:lang w:eastAsia="ja-JP"/>
              </w:rPr>
              <w:t>spatial</w:t>
            </w:r>
            <w:r w:rsidRPr="007A6FF7">
              <w:rPr>
                <w:rFonts w:ascii="Courier New" w:hAnsi="Courier New" w:cs="Courier New"/>
                <w:lang w:eastAsia="ja-JP"/>
              </w:rPr>
              <w:t>mapping</w:t>
            </w:r>
            <w:r>
              <w:rPr>
                <w:rFonts w:ascii="Courier New" w:hAnsi="Courier New" w:cs="Courier New"/>
                <w:lang w:eastAsia="ja-JP"/>
              </w:rPr>
              <w:t>Capability</w:t>
            </w:r>
          </w:p>
        </w:tc>
        <w:tc>
          <w:tcPr>
            <w:tcW w:w="1025" w:type="dxa"/>
            <w:shd w:val="clear" w:color="auto" w:fill="FFFFFF"/>
          </w:tcPr>
          <w:p w14:paraId="2F173E1A" w14:textId="77777777" w:rsidR="008D4C02" w:rsidRPr="0014447F" w:rsidRDefault="008D4C02" w:rsidP="00C75193">
            <w:pPr>
              <w:pStyle w:val="TAL"/>
              <w:rPr>
                <w:rFonts w:ascii="Courier New" w:hAnsi="Courier New" w:cs="Courier New"/>
                <w:lang w:eastAsia="ja-JP"/>
              </w:rPr>
            </w:pPr>
            <w:r>
              <w:rPr>
                <w:rFonts w:ascii="Courier New" w:hAnsi="Courier New" w:cs="Courier New"/>
                <w:lang w:eastAsia="ja-JP"/>
              </w:rPr>
              <w:t>Boolean</w:t>
            </w:r>
          </w:p>
        </w:tc>
        <w:tc>
          <w:tcPr>
            <w:tcW w:w="4649" w:type="dxa"/>
            <w:shd w:val="clear" w:color="auto" w:fill="FFFFFF"/>
          </w:tcPr>
          <w:p w14:paraId="29B62AC3" w14:textId="77777777" w:rsidR="008D4C02" w:rsidRPr="0014447F" w:rsidRDefault="008D4C02" w:rsidP="00C75193">
            <w:pPr>
              <w:pStyle w:val="TAL"/>
              <w:rPr>
                <w:rStyle w:val="s2"/>
              </w:rPr>
            </w:pPr>
            <w:r>
              <w:rPr>
                <w:rStyle w:val="s2"/>
              </w:rPr>
              <w:t>Indication</w:t>
            </w:r>
            <w:r w:rsidRPr="0014447F">
              <w:rPr>
                <w:rStyle w:val="s2"/>
              </w:rPr>
              <w:t xml:space="preserve"> of end device </w:t>
            </w:r>
            <w:r>
              <w:rPr>
                <w:rStyle w:val="s2"/>
              </w:rPr>
              <w:t xml:space="preserve">spatial </w:t>
            </w:r>
            <w:r w:rsidRPr="007A6FF7">
              <w:rPr>
                <w:rStyle w:val="s2"/>
              </w:rPr>
              <w:t>mapping</w:t>
            </w:r>
            <w:r w:rsidRPr="0014447F">
              <w:rPr>
                <w:rStyle w:val="s2"/>
              </w:rPr>
              <w:t xml:space="preserve"> capability.</w:t>
            </w:r>
          </w:p>
        </w:tc>
      </w:tr>
      <w:tr w:rsidR="008D4C02" w:rsidRPr="0014447F" w14:paraId="0F18449E" w14:textId="77777777" w:rsidTr="002A7375">
        <w:trPr>
          <w:trHeight w:val="252"/>
        </w:trPr>
        <w:tc>
          <w:tcPr>
            <w:tcW w:w="304" w:type="dxa"/>
            <w:shd w:val="clear" w:color="auto" w:fill="FFFFFF"/>
          </w:tcPr>
          <w:p w14:paraId="48306AE5" w14:textId="77777777" w:rsidR="008D4C02" w:rsidRPr="0014447F" w:rsidRDefault="008D4C02" w:rsidP="00C75193">
            <w:pPr>
              <w:pStyle w:val="TAL"/>
              <w:rPr>
                <w:lang w:eastAsia="ja-JP"/>
              </w:rPr>
            </w:pPr>
          </w:p>
        </w:tc>
        <w:tc>
          <w:tcPr>
            <w:tcW w:w="433" w:type="dxa"/>
            <w:shd w:val="clear" w:color="auto" w:fill="FFFFFF"/>
          </w:tcPr>
          <w:p w14:paraId="0481B640" w14:textId="77777777" w:rsidR="008D4C02" w:rsidRPr="0014447F" w:rsidRDefault="008D4C02" w:rsidP="00C75193">
            <w:pPr>
              <w:pStyle w:val="TAL"/>
              <w:rPr>
                <w:rFonts w:ascii="Courier New" w:hAnsi="Courier New" w:cs="Courier New"/>
                <w:lang w:eastAsia="ja-JP"/>
              </w:rPr>
            </w:pPr>
          </w:p>
        </w:tc>
        <w:tc>
          <w:tcPr>
            <w:tcW w:w="2802" w:type="dxa"/>
            <w:gridSpan w:val="2"/>
            <w:shd w:val="clear" w:color="auto" w:fill="FFFFFF"/>
          </w:tcPr>
          <w:p w14:paraId="7F396DAB" w14:textId="77777777" w:rsidR="008D4C02" w:rsidRPr="001F6660" w:rsidRDefault="008D4C02" w:rsidP="00C75193">
            <w:pPr>
              <w:pStyle w:val="TAL"/>
              <w:rPr>
                <w:rFonts w:ascii="Courier New" w:hAnsi="Courier New" w:cs="Courier New"/>
                <w:lang w:eastAsia="zh-CN"/>
              </w:rPr>
            </w:pPr>
            <w:r>
              <w:rPr>
                <w:rFonts w:ascii="Courier New" w:hAnsi="Courier New" w:cs="Courier New"/>
                <w:lang w:eastAsia="zh-CN"/>
              </w:rPr>
              <w:t>…</w:t>
            </w:r>
          </w:p>
        </w:tc>
        <w:tc>
          <w:tcPr>
            <w:tcW w:w="1025" w:type="dxa"/>
            <w:shd w:val="clear" w:color="auto" w:fill="FFFFFF"/>
          </w:tcPr>
          <w:p w14:paraId="593130B5" w14:textId="77777777" w:rsidR="008D4C02" w:rsidRDefault="008D4C02" w:rsidP="00C75193">
            <w:pPr>
              <w:pStyle w:val="TAL"/>
              <w:rPr>
                <w:rFonts w:ascii="Courier New" w:hAnsi="Courier New" w:cs="Courier New"/>
                <w:lang w:eastAsia="ja-JP"/>
              </w:rPr>
            </w:pPr>
          </w:p>
        </w:tc>
        <w:tc>
          <w:tcPr>
            <w:tcW w:w="4649" w:type="dxa"/>
            <w:shd w:val="clear" w:color="auto" w:fill="FFFFFF"/>
          </w:tcPr>
          <w:p w14:paraId="4F2665B2" w14:textId="77777777" w:rsidR="008D4C02" w:rsidRPr="0014447F" w:rsidRDefault="008D4C02" w:rsidP="00C75193">
            <w:pPr>
              <w:pStyle w:val="TAL"/>
              <w:rPr>
                <w:rStyle w:val="s2"/>
              </w:rPr>
            </w:pPr>
          </w:p>
        </w:tc>
      </w:tr>
    </w:tbl>
    <w:p w14:paraId="310D2AE8" w14:textId="77777777" w:rsidR="008D4C02" w:rsidRDefault="008D4C02" w:rsidP="008D4C02">
      <w:pPr>
        <w:jc w:val="both"/>
        <w:rPr>
          <w:rFonts w:ascii="Arial" w:hAnsi="Arial" w:cs="Arial"/>
          <w:szCs w:val="22"/>
          <w:lang w:val="en-US"/>
        </w:rPr>
      </w:pPr>
    </w:p>
    <w:p w14:paraId="6133C106" w14:textId="27A1C38D" w:rsidR="008D4C02" w:rsidRDefault="008D4C02" w:rsidP="002A7375">
      <w:pPr>
        <w:pStyle w:val="EditorsNote"/>
      </w:pPr>
      <w:r>
        <w:t xml:space="preserve">Editor’s Note: </w:t>
      </w:r>
      <w:r w:rsidRPr="002A7375">
        <w:t>Additional AR/MR device-related QoE metrics are FFS.</w:t>
      </w:r>
    </w:p>
    <w:p w14:paraId="18D76930" w14:textId="0D1C187F" w:rsidR="00D6675F" w:rsidRDefault="00D6675F" w:rsidP="00D6675F">
      <w:pPr>
        <w:pStyle w:val="31"/>
      </w:pPr>
      <w:bookmarkStart w:id="152" w:name="_Toc143815967"/>
      <w:bookmarkStart w:id="153" w:name="_Toc151099532"/>
      <w:r>
        <w:t>6.3.7</w:t>
      </w:r>
      <w:r>
        <w:tab/>
      </w:r>
      <w:r w:rsidRPr="00D6675F">
        <w:t>Spatial Anchors and Trackables</w:t>
      </w:r>
      <w:bookmarkEnd w:id="152"/>
      <w:bookmarkEnd w:id="153"/>
    </w:p>
    <w:p w14:paraId="1AEB275D" w14:textId="5FF417D4" w:rsidR="00D6675F" w:rsidRDefault="00D6675F" w:rsidP="00D6675F">
      <w:pPr>
        <w:pStyle w:val="41"/>
      </w:pPr>
      <w:bookmarkStart w:id="154" w:name="_Toc143815968"/>
      <w:bookmarkStart w:id="155" w:name="_Toc151099533"/>
      <w:r>
        <w:t>6.3.7.1</w:t>
      </w:r>
      <w:r>
        <w:tab/>
        <w:t>Background</w:t>
      </w:r>
      <w:bookmarkEnd w:id="154"/>
      <w:bookmarkEnd w:id="155"/>
    </w:p>
    <w:p w14:paraId="441AB435" w14:textId="77777777" w:rsidR="00D6675F" w:rsidRDefault="00D6675F" w:rsidP="00D6675F">
      <w:pPr>
        <w:rPr>
          <w:lang w:eastAsia="zh-CN"/>
        </w:rPr>
      </w:pPr>
      <w:r>
        <w:rPr>
          <w:lang w:eastAsia="zh-CN"/>
        </w:rPr>
        <w:t xml:space="preserve">To establish the pose of the virtual objects in the user real environment, the concept of AR anchoring has been defined based on trackable and spatial anchor entities. </w:t>
      </w:r>
    </w:p>
    <w:p w14:paraId="4F801BD6" w14:textId="50584D8C" w:rsidR="00D6675F" w:rsidRDefault="00D6675F" w:rsidP="00D6675F">
      <w:pPr>
        <w:rPr>
          <w:lang w:eastAsia="zh-CN"/>
        </w:rPr>
      </w:pPr>
      <w:r>
        <w:rPr>
          <w:lang w:eastAsia="zh-CN"/>
        </w:rPr>
        <w:t>A trackable [2</w:t>
      </w:r>
      <w:r w:rsidR="005D0828">
        <w:rPr>
          <w:lang w:eastAsia="zh-CN"/>
        </w:rPr>
        <w:t>4</w:t>
      </w:r>
      <w:r>
        <w:rPr>
          <w:lang w:eastAsia="zh-CN"/>
        </w:rPr>
        <w:t>] is a model of an element of the real world of which features are available and/or could be extracted. Each trackable provides a local reference space in which a spatial anchor pose can be expressed.</w:t>
      </w:r>
    </w:p>
    <w:p w14:paraId="00B8BEA2" w14:textId="7A3A00C8" w:rsidR="00D6675F" w:rsidRDefault="00D6675F" w:rsidP="00D6675F">
      <w:pPr>
        <w:rPr>
          <w:lang w:eastAsia="zh-CN"/>
        </w:rPr>
      </w:pPr>
      <w:r>
        <w:rPr>
          <w:lang w:eastAsia="zh-CN"/>
        </w:rPr>
        <w:t>A spatial anchor [2</w:t>
      </w:r>
      <w:r w:rsidR="005D0828">
        <w:rPr>
          <w:lang w:eastAsia="zh-CN"/>
        </w:rPr>
        <w:t>4</w:t>
      </w:r>
      <w:r>
        <w:rPr>
          <w:lang w:eastAsia="zh-CN"/>
        </w:rPr>
        <w:t>] corresponds to a real-world pose, identified using one or more trackables. Each spatial anchor provides a local reference space in which a pose can be expressed.</w:t>
      </w:r>
    </w:p>
    <w:p w14:paraId="4A51D4DB" w14:textId="3D1FA421" w:rsidR="00D6675F" w:rsidRDefault="00D6675F" w:rsidP="00D6675F">
      <w:pPr>
        <w:rPr>
          <w:lang w:eastAsia="zh-CN"/>
        </w:rPr>
      </w:pPr>
      <w:r>
        <w:rPr>
          <w:lang w:eastAsia="zh-CN"/>
        </w:rPr>
        <w:t>Figure 6.3.7.1-1 illustrates an AR anchoring example. A trackable (2D marker type) provides a local reference space. The spatial anchor refers to this trackable, with the pose TRS#1, for accurate positioning relative to the real world. An AR Asset (Virtual chest) is attached to this spatial anchor with the pose TRS#2.</w:t>
      </w:r>
    </w:p>
    <w:p w14:paraId="560FCCA9" w14:textId="77777777" w:rsidR="00D6675F" w:rsidRDefault="00D6675F" w:rsidP="00BC29EF">
      <w:pPr>
        <w:pStyle w:val="TH"/>
        <w:rPr>
          <w:lang w:val="en-US"/>
        </w:rPr>
      </w:pPr>
      <w:r>
        <w:rPr>
          <w:noProof/>
        </w:rPr>
        <w:lastRenderedPageBreak/>
        <w:drawing>
          <wp:inline distT="0" distB="0" distL="0" distR="0" wp14:anchorId="127476AC" wp14:editId="18F950D8">
            <wp:extent cx="5047488" cy="3755331"/>
            <wp:effectExtent l="0" t="0" r="1270" b="0"/>
            <wp:docPr id="2" name="Picture 2" descr="A room with a table and chai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room with a table and chairs&#10;&#10;Description automatically generated"/>
                    <pic:cNvPicPr>
                      <a:picLocks noChangeAspect="1"/>
                    </pic:cNvPicPr>
                  </pic:nvPicPr>
                  <pic:blipFill>
                    <a:blip r:embed="rId29"/>
                    <a:stretch/>
                  </pic:blipFill>
                  <pic:spPr bwMode="auto">
                    <a:xfrm>
                      <a:off x="0" y="0"/>
                      <a:ext cx="5064452" cy="3767952"/>
                    </a:xfrm>
                    <a:prstGeom prst="rect">
                      <a:avLst/>
                    </a:prstGeom>
                  </pic:spPr>
                </pic:pic>
              </a:graphicData>
            </a:graphic>
          </wp:inline>
        </w:drawing>
      </w:r>
    </w:p>
    <w:p w14:paraId="372B47F6" w14:textId="13A70E6F" w:rsidR="00D6675F" w:rsidRPr="00D6675F" w:rsidRDefault="00D6675F" w:rsidP="00BC29EF">
      <w:pPr>
        <w:pStyle w:val="TF"/>
      </w:pPr>
      <w:bookmarkStart w:id="156" w:name="_Ref141187151"/>
      <w:r w:rsidRPr="00D6675F">
        <w:t>Figure 6.3.</w:t>
      </w:r>
      <w:r>
        <w:t>7</w:t>
      </w:r>
      <w:r w:rsidRPr="00D6675F">
        <w:t>.1</w:t>
      </w:r>
      <w:r w:rsidRPr="00D6675F">
        <w:noBreakHyphen/>
      </w:r>
      <w:bookmarkEnd w:id="156"/>
      <w:r w:rsidR="00F908AB">
        <w:t>1</w:t>
      </w:r>
      <w:r w:rsidRPr="00D6675F">
        <w:t>:</w:t>
      </w:r>
      <w:r w:rsidR="003516EC">
        <w:t xml:space="preserve"> </w:t>
      </w:r>
      <w:r w:rsidR="00F908AB">
        <w:t>S</w:t>
      </w:r>
      <w:r w:rsidRPr="00D6675F">
        <w:t>patial relationships between trackable, spatial anchor and virtual asset</w:t>
      </w:r>
    </w:p>
    <w:p w14:paraId="4E80C7C8" w14:textId="5DA389D2" w:rsidR="003516EC" w:rsidRDefault="003516EC" w:rsidP="003516EC">
      <w:pPr>
        <w:pStyle w:val="41"/>
      </w:pPr>
      <w:bookmarkStart w:id="157" w:name="_Toc143815969"/>
      <w:bookmarkStart w:id="158" w:name="_Toc151099534"/>
      <w:r>
        <w:t>6.3.7.2</w:t>
      </w:r>
      <w:r>
        <w:tab/>
      </w:r>
      <w:r w:rsidRPr="003516EC">
        <w:t>Impact on latencies</w:t>
      </w:r>
      <w:bookmarkEnd w:id="157"/>
      <w:bookmarkEnd w:id="158"/>
    </w:p>
    <w:p w14:paraId="50F92D08" w14:textId="77777777" w:rsidR="003516EC" w:rsidRDefault="003516EC" w:rsidP="003516EC">
      <w:r w:rsidRPr="000F1212">
        <w:t>AR anchoring has an impact on the user experience, for example, a virtual object may not be correctly positioned in the user's real environment.</w:t>
      </w:r>
    </w:p>
    <w:p w14:paraId="02416646" w14:textId="77777777" w:rsidR="003516EC" w:rsidRDefault="003516EC" w:rsidP="003516EC">
      <w:r>
        <w:t>AR anchoring latencies also directly impacts the scene start-up latency and the interaction latency:</w:t>
      </w:r>
    </w:p>
    <w:p w14:paraId="21FD4128" w14:textId="2EE58FC5" w:rsidR="003516EC" w:rsidRPr="00F54246" w:rsidRDefault="00EF1BD6" w:rsidP="00EF1BD6">
      <w:pPr>
        <w:pStyle w:val="B1"/>
        <w:rPr>
          <w:lang w:eastAsia="zh-CN"/>
        </w:rPr>
      </w:pPr>
      <w:r>
        <w:t>-</w:t>
      </w:r>
      <w:r>
        <w:tab/>
      </w:r>
      <w:r w:rsidR="003516EC" w:rsidRPr="000A04A2">
        <w:rPr>
          <w:lang w:eastAsia="zh-CN"/>
        </w:rPr>
        <w:t xml:space="preserve">The initial scene start-up latency corresponds </w:t>
      </w:r>
      <w:r w:rsidR="003516EC" w:rsidRPr="00F54246">
        <w:rPr>
          <w:lang w:eastAsia="zh-CN"/>
        </w:rPr>
        <w:t xml:space="preserve">to the sum of the first initialization step delay (fetching content entry point, initialization of the scene manager, retrieval of the scene description </w:t>
      </w:r>
      <w:r w:rsidR="003516EC">
        <w:rPr>
          <w:lang w:eastAsia="zh-CN"/>
        </w:rPr>
        <w:t xml:space="preserve">file, </w:t>
      </w:r>
      <w:r w:rsidR="003516EC" w:rsidRPr="00EF1BD6">
        <w:rPr>
          <w:lang w:eastAsia="zh-CN"/>
        </w:rPr>
        <w:t xml:space="preserve">the Anchor Creation Delay, the delay until the trackable is first detected and the </w:t>
      </w:r>
      <w:r w:rsidR="003516EC" w:rsidRPr="000A04A2">
        <w:rPr>
          <w:lang w:eastAsia="zh-CN"/>
        </w:rPr>
        <w:t>A</w:t>
      </w:r>
      <w:r w:rsidR="003516EC">
        <w:rPr>
          <w:lang w:eastAsia="zh-CN"/>
        </w:rPr>
        <w:t xml:space="preserve">nchor </w:t>
      </w:r>
      <w:r w:rsidR="003516EC" w:rsidRPr="000A04A2">
        <w:rPr>
          <w:lang w:eastAsia="zh-CN"/>
        </w:rPr>
        <w:t>D</w:t>
      </w:r>
      <w:r w:rsidR="003516EC">
        <w:rPr>
          <w:lang w:eastAsia="zh-CN"/>
        </w:rPr>
        <w:t>etection-to-</w:t>
      </w:r>
      <w:r w:rsidR="003516EC" w:rsidRPr="000A04A2">
        <w:rPr>
          <w:lang w:eastAsia="zh-CN"/>
        </w:rPr>
        <w:t>R</w:t>
      </w:r>
      <w:r w:rsidR="003516EC">
        <w:rPr>
          <w:lang w:eastAsia="zh-CN"/>
        </w:rPr>
        <w:t>ender-to-</w:t>
      </w:r>
      <w:r w:rsidR="003516EC" w:rsidRPr="000A04A2">
        <w:rPr>
          <w:lang w:eastAsia="zh-CN"/>
        </w:rPr>
        <w:t>P</w:t>
      </w:r>
      <w:r w:rsidR="003516EC">
        <w:rPr>
          <w:lang w:eastAsia="zh-CN"/>
        </w:rPr>
        <w:t>hoton</w:t>
      </w:r>
      <w:r w:rsidR="003516EC" w:rsidRPr="000A04A2">
        <w:rPr>
          <w:lang w:eastAsia="zh-CN"/>
        </w:rPr>
        <w:t xml:space="preserve"> delay </w:t>
      </w:r>
      <w:r w:rsidR="003516EC" w:rsidRPr="00F54246">
        <w:rPr>
          <w:lang w:eastAsia="zh-CN"/>
        </w:rPr>
        <w:t>in the case of a single</w:t>
      </w:r>
      <w:r w:rsidR="003516EC">
        <w:rPr>
          <w:lang w:eastAsia="zh-CN"/>
        </w:rPr>
        <w:t xml:space="preserve"> spatial</w:t>
      </w:r>
      <w:r w:rsidR="003516EC" w:rsidRPr="00F54246">
        <w:rPr>
          <w:lang w:eastAsia="zh-CN"/>
        </w:rPr>
        <w:t xml:space="preserve"> anchor for the whole scene.</w:t>
      </w:r>
    </w:p>
    <w:p w14:paraId="0BB95814" w14:textId="61D18E5D" w:rsidR="003516EC" w:rsidRDefault="00EF1BD6" w:rsidP="00EF1BD6">
      <w:pPr>
        <w:pStyle w:val="B1"/>
        <w:rPr>
          <w:lang w:eastAsia="zh-CN"/>
        </w:rPr>
      </w:pPr>
      <w:r>
        <w:t>-</w:t>
      </w:r>
      <w:r>
        <w:tab/>
      </w:r>
      <w:r w:rsidR="003516EC" w:rsidRPr="000A04A2">
        <w:rPr>
          <w:lang w:eastAsia="zh-CN"/>
        </w:rPr>
        <w:t>The interaction latency corresponds to the A</w:t>
      </w:r>
      <w:r w:rsidR="003516EC">
        <w:rPr>
          <w:lang w:eastAsia="zh-CN"/>
        </w:rPr>
        <w:t xml:space="preserve">nchor </w:t>
      </w:r>
      <w:r w:rsidR="003516EC" w:rsidRPr="000A04A2">
        <w:rPr>
          <w:lang w:eastAsia="zh-CN"/>
        </w:rPr>
        <w:t>D</w:t>
      </w:r>
      <w:r w:rsidR="003516EC">
        <w:rPr>
          <w:lang w:eastAsia="zh-CN"/>
        </w:rPr>
        <w:t>etection-to-</w:t>
      </w:r>
      <w:r w:rsidR="003516EC" w:rsidRPr="000A04A2">
        <w:rPr>
          <w:lang w:eastAsia="zh-CN"/>
        </w:rPr>
        <w:t>R</w:t>
      </w:r>
      <w:r w:rsidR="003516EC">
        <w:rPr>
          <w:lang w:eastAsia="zh-CN"/>
        </w:rPr>
        <w:t>ender-to-</w:t>
      </w:r>
      <w:r w:rsidR="003516EC" w:rsidRPr="000A04A2">
        <w:rPr>
          <w:lang w:eastAsia="zh-CN"/>
        </w:rPr>
        <w:t>P</w:t>
      </w:r>
      <w:r w:rsidR="003516EC">
        <w:rPr>
          <w:lang w:eastAsia="zh-CN"/>
        </w:rPr>
        <w:t>hoton</w:t>
      </w:r>
      <w:r w:rsidR="003516EC" w:rsidRPr="000A04A2">
        <w:rPr>
          <w:lang w:eastAsia="zh-CN"/>
        </w:rPr>
        <w:t xml:space="preserve"> latency metric for the first detection of the trackable</w:t>
      </w:r>
      <w:r w:rsidR="003516EC">
        <w:rPr>
          <w:lang w:eastAsia="zh-CN"/>
        </w:rPr>
        <w:t xml:space="preserve">. </w:t>
      </w:r>
      <w:r w:rsidR="003516EC" w:rsidRPr="00F54246">
        <w:rPr>
          <w:lang w:eastAsia="zh-CN"/>
        </w:rPr>
        <w:t>After a first detection, the spatial computing function may predict the pose of the trackable even if it is no more tracked, enabling the anchoring, the positioning</w:t>
      </w:r>
      <w:r w:rsidR="003516EC">
        <w:rPr>
          <w:lang w:eastAsia="zh-CN"/>
        </w:rPr>
        <w:t>,</w:t>
      </w:r>
      <w:r w:rsidR="003516EC" w:rsidRPr="00F54246">
        <w:rPr>
          <w:lang w:eastAsia="zh-CN"/>
        </w:rPr>
        <w:t xml:space="preserve"> and the</w:t>
      </w:r>
      <w:r w:rsidR="003516EC">
        <w:rPr>
          <w:lang w:eastAsia="zh-CN"/>
        </w:rPr>
        <w:t xml:space="preserve"> </w:t>
      </w:r>
      <w:r w:rsidR="003516EC" w:rsidRPr="00F54246">
        <w:rPr>
          <w:lang w:eastAsia="zh-CN"/>
        </w:rPr>
        <w:t>display of the virtual content (even if the tracking pos</w:t>
      </w:r>
      <w:r w:rsidR="003516EC">
        <w:rPr>
          <w:lang w:eastAsia="zh-CN"/>
        </w:rPr>
        <w:t>e prediction</w:t>
      </w:r>
      <w:r w:rsidR="003516EC" w:rsidRPr="00F54246">
        <w:rPr>
          <w:lang w:eastAsia="zh-CN"/>
        </w:rPr>
        <w:t xml:space="preserve"> error may increase).</w:t>
      </w:r>
    </w:p>
    <w:p w14:paraId="7A43FBAC" w14:textId="0CB2E434" w:rsidR="00EF1BD6" w:rsidRDefault="00EF1BD6" w:rsidP="00EF1BD6">
      <w:pPr>
        <w:pStyle w:val="41"/>
      </w:pPr>
      <w:bookmarkStart w:id="159" w:name="_Toc143815970"/>
      <w:bookmarkStart w:id="160" w:name="_Toc151099535"/>
      <w:r>
        <w:t>6.3.7.3</w:t>
      </w:r>
      <w:r>
        <w:tab/>
      </w:r>
      <w:r w:rsidRPr="00EF1BD6">
        <w:t>Retrieval of the AR anchoring information</w:t>
      </w:r>
      <w:bookmarkEnd w:id="159"/>
      <w:bookmarkEnd w:id="160"/>
    </w:p>
    <w:p w14:paraId="49F14E4F" w14:textId="77777777" w:rsidR="00EF1BD6" w:rsidRPr="00EF1BD6" w:rsidRDefault="00EF1BD6" w:rsidP="00EF1BD6">
      <w:pPr>
        <w:overflowPunct w:val="0"/>
        <w:autoSpaceDE w:val="0"/>
        <w:autoSpaceDN w:val="0"/>
        <w:adjustRightInd w:val="0"/>
        <w:textAlignment w:val="baseline"/>
        <w:rPr>
          <w:rFonts w:eastAsia="MS Mincho"/>
          <w:lang w:val="en-US"/>
        </w:rPr>
      </w:pPr>
      <w:r w:rsidRPr="00EF1BD6">
        <w:rPr>
          <w:rFonts w:eastAsia="MS Mincho"/>
          <w:lang w:val="en-US"/>
        </w:rPr>
        <w:t>Once the Scene description file is received by the UE, the scene manager parses the file and retrieves the AR anchoring information required for that AR experience.</w:t>
      </w:r>
    </w:p>
    <w:p w14:paraId="49560B55" w14:textId="77777777" w:rsidR="00EF1BD6" w:rsidRPr="00EF1BD6" w:rsidRDefault="00EF1BD6" w:rsidP="00EF1BD6">
      <w:pPr>
        <w:tabs>
          <w:tab w:val="left" w:pos="9000"/>
        </w:tabs>
        <w:overflowPunct w:val="0"/>
        <w:autoSpaceDE w:val="0"/>
        <w:autoSpaceDN w:val="0"/>
        <w:adjustRightInd w:val="0"/>
        <w:jc w:val="both"/>
        <w:textAlignment w:val="baseline"/>
        <w:rPr>
          <w:rFonts w:eastAsia="MS Mincho"/>
          <w:lang w:val="en-US"/>
        </w:rPr>
      </w:pPr>
      <w:r w:rsidRPr="00EF1BD6">
        <w:rPr>
          <w:rFonts w:eastAsia="MS Mincho"/>
          <w:lang w:val="en-US"/>
        </w:rPr>
        <w:t>The AR anchoring information consists of:</w:t>
      </w:r>
    </w:p>
    <w:p w14:paraId="04FDA588" w14:textId="223986C2" w:rsidR="00EF1BD6" w:rsidRPr="00EF1BD6" w:rsidRDefault="00EF1BD6" w:rsidP="00EF1BD6">
      <w:pPr>
        <w:pStyle w:val="B1"/>
      </w:pPr>
      <w:r w:rsidRPr="00EF1BD6">
        <w:t>-</w:t>
      </w:r>
      <w:r w:rsidRPr="00EF1BD6">
        <w:tab/>
        <w:t>The different types of trackable to be supported.</w:t>
      </w:r>
    </w:p>
    <w:p w14:paraId="11C40A3B" w14:textId="68A8F3C5" w:rsidR="00EF1BD6" w:rsidRPr="00EF1BD6" w:rsidRDefault="00EF1BD6" w:rsidP="00EF1BD6">
      <w:pPr>
        <w:pStyle w:val="B1"/>
      </w:pPr>
      <w:r w:rsidRPr="00EF1BD6">
        <w:t>-</w:t>
      </w:r>
      <w:r w:rsidRPr="00EF1BD6">
        <w:tab/>
        <w:t>For each trackable, the spatial relationship between the trackable, its related spatial anchor and the virtual content to be anchored.</w:t>
      </w:r>
    </w:p>
    <w:p w14:paraId="4AA702FA" w14:textId="703D74DA" w:rsidR="00EF1BD6" w:rsidRPr="00EF1BD6" w:rsidRDefault="00EF1BD6" w:rsidP="00EF1BD6">
      <w:pPr>
        <w:pStyle w:val="B1"/>
      </w:pPr>
      <w:r w:rsidRPr="00EF1BD6">
        <w:t>-</w:t>
      </w:r>
      <w:r w:rsidRPr="00EF1BD6">
        <w:tab/>
        <w:t>Some optional metadata specifying how to handle the AR anchoring process at runtime. E.g., displaying or not the virtual content at a default location until the trackable is detected, defining a minimum available space in the user’s real environment to allow the anchoring of virtual content.</w:t>
      </w:r>
    </w:p>
    <w:p w14:paraId="5D6BD59B" w14:textId="015A7E0E" w:rsidR="00EF1BD6" w:rsidRPr="00EF1BD6" w:rsidRDefault="00EF1BD6" w:rsidP="00EF1BD6">
      <w:pPr>
        <w:overflowPunct w:val="0"/>
        <w:autoSpaceDE w:val="0"/>
        <w:autoSpaceDN w:val="0"/>
        <w:adjustRightInd w:val="0"/>
        <w:textAlignment w:val="baseline"/>
        <w:rPr>
          <w:rFonts w:eastAsia="MS Mincho"/>
          <w:lang w:val="en-US"/>
        </w:rPr>
      </w:pPr>
      <w:r w:rsidRPr="00EF1BD6">
        <w:rPr>
          <w:rFonts w:eastAsia="MS Mincho"/>
          <w:lang w:val="en-US"/>
        </w:rPr>
        <w:lastRenderedPageBreak/>
        <w:t xml:space="preserve">For example, the MPEG-I Scene Description AMD2 </w:t>
      </w:r>
      <w:r w:rsidRPr="00EF1BD6">
        <w:rPr>
          <w:rFonts w:eastAsia="MS Mincho"/>
          <w:lang w:val="en-US"/>
        </w:rPr>
        <w:fldChar w:fldCharType="begin"/>
      </w:r>
      <w:r w:rsidRPr="00EF1BD6">
        <w:rPr>
          <w:rFonts w:eastAsia="MS Mincho"/>
          <w:lang w:val="en-US"/>
        </w:rPr>
        <w:instrText xml:space="preserve"> REF _Ref141370698 \r \h </w:instrText>
      </w:r>
      <w:r>
        <w:rPr>
          <w:rFonts w:eastAsia="MS Mincho"/>
          <w:lang w:val="en-US"/>
        </w:rPr>
        <w:instrText xml:space="preserve"> \* MERGEFORMAT </w:instrText>
      </w:r>
      <w:r w:rsidRPr="00EF1BD6">
        <w:rPr>
          <w:rFonts w:eastAsia="MS Mincho"/>
          <w:lang w:val="en-US"/>
        </w:rPr>
      </w:r>
      <w:r w:rsidRPr="00EF1BD6">
        <w:rPr>
          <w:rFonts w:eastAsia="MS Mincho"/>
          <w:lang w:val="en-US"/>
        </w:rPr>
        <w:fldChar w:fldCharType="separate"/>
      </w:r>
      <w:r w:rsidRPr="00EF1BD6">
        <w:rPr>
          <w:rFonts w:eastAsia="MS Mincho"/>
          <w:lang w:val="en-US"/>
        </w:rPr>
        <w:t>[24]</w:t>
      </w:r>
      <w:r w:rsidRPr="00EF1BD6">
        <w:rPr>
          <w:rFonts w:eastAsia="MS Mincho"/>
          <w:lang w:val="en-US"/>
        </w:rPr>
        <w:fldChar w:fldCharType="end"/>
      </w:r>
      <w:r w:rsidRPr="00EF1BD6">
        <w:rPr>
          <w:rFonts w:eastAsia="MS Mincho"/>
          <w:lang w:val="en-US"/>
        </w:rPr>
        <w:t xml:space="preserve"> detailed and specified an extension to carry the AR anchoring information in a glTF file.</w:t>
      </w:r>
    </w:p>
    <w:p w14:paraId="0CEE87CF" w14:textId="77777777" w:rsidR="00EF1BD6" w:rsidRPr="00EF1BD6" w:rsidRDefault="00EF1BD6" w:rsidP="00EF1BD6">
      <w:pPr>
        <w:overflowPunct w:val="0"/>
        <w:autoSpaceDE w:val="0"/>
        <w:autoSpaceDN w:val="0"/>
        <w:adjustRightInd w:val="0"/>
        <w:jc w:val="both"/>
        <w:textAlignment w:val="baseline"/>
        <w:rPr>
          <w:rFonts w:eastAsia="MS Mincho"/>
          <w:lang w:val="en-US"/>
        </w:rPr>
      </w:pPr>
      <w:r w:rsidRPr="00EF1BD6">
        <w:rPr>
          <w:rFonts w:eastAsia="MS Mincho"/>
          <w:lang w:val="en-US"/>
        </w:rPr>
        <w:t>From a QoE metric perspective, the most relevant AR anchoring information is the type(s) of trackable(s) required for that AR experience as some types of trackable may not be supported locally in the UE, leading to Cloud or Edge delegation for the spatial computing function for that trackable. This delegation has a direct impact on the configuration and the measurement of QoE metric.</w:t>
      </w:r>
    </w:p>
    <w:p w14:paraId="1D1AE01C" w14:textId="35DCC446" w:rsidR="00EF1BD6" w:rsidRPr="00EF1BD6" w:rsidRDefault="00EF1BD6" w:rsidP="00EF1BD6">
      <w:r w:rsidRPr="00EF1BD6">
        <w:rPr>
          <w:rFonts w:eastAsia="MS Mincho"/>
          <w:lang w:val="en-US"/>
        </w:rPr>
        <w:t>Several spatial anchors may be defined in one scene to anchor different virtual content. The QoE metric should be measured for each spatial anchor</w:t>
      </w:r>
      <w:r w:rsidRPr="00EF1BD6">
        <w:t>.</w:t>
      </w:r>
    </w:p>
    <w:p w14:paraId="05FA6F04" w14:textId="63EE0602" w:rsidR="0087646A" w:rsidRDefault="0087646A" w:rsidP="0087646A">
      <w:pPr>
        <w:pStyle w:val="41"/>
      </w:pPr>
      <w:bookmarkStart w:id="161" w:name="_Toc143815971"/>
      <w:bookmarkStart w:id="162" w:name="_Toc151099536"/>
      <w:r>
        <w:t>6.3.7.4</w:t>
      </w:r>
      <w:r>
        <w:tab/>
      </w:r>
      <w:r w:rsidRPr="0087646A">
        <w:t>Anchor Creation Delay (ACD)</w:t>
      </w:r>
      <w:bookmarkEnd w:id="161"/>
      <w:bookmarkEnd w:id="162"/>
    </w:p>
    <w:p w14:paraId="73819FDA" w14:textId="752F77DA" w:rsidR="0087646A" w:rsidRPr="00EF1BD6" w:rsidRDefault="0087646A" w:rsidP="0087646A">
      <w:pPr>
        <w:overflowPunct w:val="0"/>
        <w:autoSpaceDE w:val="0"/>
        <w:autoSpaceDN w:val="0"/>
        <w:adjustRightInd w:val="0"/>
        <w:textAlignment w:val="baseline"/>
        <w:rPr>
          <w:rFonts w:eastAsia="MS Mincho"/>
          <w:lang w:val="en-US"/>
        </w:rPr>
      </w:pPr>
      <w:r w:rsidRPr="0087646A">
        <w:rPr>
          <w:rFonts w:eastAsia="MS Mincho"/>
          <w:lang w:val="en-US"/>
        </w:rPr>
        <w:t>This metric corresponds to the delay between the time of the spatial anchor creation request and the time when the related XR space (i.e., the frame of reference in which the 3D coordinates are expressed) is created</w:t>
      </w:r>
      <w:r w:rsidRPr="00EF1BD6">
        <w:rPr>
          <w:rFonts w:eastAsia="MS Mincho"/>
          <w:lang w:val="en-US"/>
        </w:rPr>
        <w:t>.</w:t>
      </w:r>
    </w:p>
    <w:p w14:paraId="3B98ED6D" w14:textId="102815F3" w:rsidR="00486B52" w:rsidRDefault="00486B52" w:rsidP="00FF4005">
      <w:pPr>
        <w:pStyle w:val="51"/>
      </w:pPr>
      <w:bookmarkStart w:id="163" w:name="_Toc143815972"/>
      <w:bookmarkStart w:id="164" w:name="_Toc151099537"/>
      <w:r>
        <w:t>6.3.7.4.1</w:t>
      </w:r>
      <w:r>
        <w:tab/>
      </w:r>
      <w:r w:rsidRPr="00486B52">
        <w:t>Measurement of the local Anchor Creation Delay</w:t>
      </w:r>
      <w:bookmarkEnd w:id="163"/>
      <w:bookmarkEnd w:id="164"/>
    </w:p>
    <w:p w14:paraId="13D1439A" w14:textId="77777777" w:rsidR="00486B52" w:rsidRPr="00486B52" w:rsidRDefault="00486B52" w:rsidP="00486B52">
      <w:pPr>
        <w:overflowPunct w:val="0"/>
        <w:autoSpaceDE w:val="0"/>
        <w:autoSpaceDN w:val="0"/>
        <w:adjustRightInd w:val="0"/>
        <w:textAlignment w:val="baseline"/>
        <w:rPr>
          <w:rFonts w:eastAsia="MS Mincho"/>
          <w:lang w:val="en-US"/>
        </w:rPr>
      </w:pPr>
      <w:r w:rsidRPr="00486B52">
        <w:rPr>
          <w:rFonts w:eastAsia="MS Mincho"/>
          <w:lang w:val="en-US"/>
        </w:rPr>
        <w:t>If the type of trackable is supported locally in the UE, this metric is measured at the interface between the XR runtime and the scene manager. It corresponds to the OP-1 Observation Point.</w:t>
      </w:r>
    </w:p>
    <w:p w14:paraId="74D931A8" w14:textId="28BA4B59" w:rsidR="00486B52" w:rsidRPr="00EF1BD6" w:rsidRDefault="00486B52" w:rsidP="00486B52">
      <w:pPr>
        <w:overflowPunct w:val="0"/>
        <w:autoSpaceDE w:val="0"/>
        <w:autoSpaceDN w:val="0"/>
        <w:adjustRightInd w:val="0"/>
        <w:textAlignment w:val="baseline"/>
        <w:rPr>
          <w:rFonts w:eastAsia="MS Mincho"/>
          <w:lang w:val="en-US"/>
        </w:rPr>
      </w:pPr>
      <w:r w:rsidRPr="00486B52">
        <w:rPr>
          <w:rFonts w:eastAsia="MS Mincho"/>
          <w:lang w:val="en-US"/>
        </w:rPr>
        <w:t>To measure the ACD with the Khronos OpenXR API [22]:</w:t>
      </w:r>
    </w:p>
    <w:p w14:paraId="48335432" w14:textId="334A0857" w:rsidR="00486B52" w:rsidRPr="00366EFB" w:rsidRDefault="00486B52" w:rsidP="00FF4005">
      <w:pPr>
        <w:pStyle w:val="B1"/>
      </w:pPr>
      <w:r w:rsidRPr="00EF1BD6">
        <w:t>-</w:t>
      </w:r>
      <w:r w:rsidRPr="00EF1BD6">
        <w:tab/>
      </w:r>
      <w:r w:rsidRPr="00366EFB">
        <w:t xml:space="preserve">The ACD start time which corresponds to the time of the </w:t>
      </w:r>
      <w:r>
        <w:t xml:space="preserve">spatial </w:t>
      </w:r>
      <w:r w:rsidRPr="00366EFB">
        <w:t>anchor creation request i.e., when calling the xrCreateReferenceSpace, xrCreateActionSpace, xrCreateSpatialAnchorFB, xrCreateSpatialAnchorMSFT or xrCreateSpatialAnchorFromPersistedNameMSFT function depending on the type of trackable to support.</w:t>
      </w:r>
    </w:p>
    <w:p w14:paraId="7431D4F5" w14:textId="06EFBBC2" w:rsidR="00486B52" w:rsidRPr="00366EFB" w:rsidRDefault="00486B52" w:rsidP="00FF4005">
      <w:pPr>
        <w:pStyle w:val="B1"/>
      </w:pPr>
      <w:r w:rsidRPr="00EF1BD6">
        <w:t>-</w:t>
      </w:r>
      <w:r w:rsidRPr="00EF1BD6">
        <w:tab/>
      </w:r>
      <w:r w:rsidRPr="00366EFB">
        <w:t>The ACD end time which corresponds to the time when receiving a XR_SUCCESS returned value.</w:t>
      </w:r>
    </w:p>
    <w:p w14:paraId="160425C7" w14:textId="63AFFCBA" w:rsidR="00486B52" w:rsidRDefault="00486B52" w:rsidP="00FF4005">
      <w:pPr>
        <w:overflowPunct w:val="0"/>
        <w:autoSpaceDE w:val="0"/>
        <w:autoSpaceDN w:val="0"/>
        <w:adjustRightInd w:val="0"/>
        <w:textAlignment w:val="baseline"/>
        <w:rPr>
          <w:rFonts w:eastAsia="MS Mincho"/>
          <w:lang w:val="en-US"/>
        </w:rPr>
      </w:pPr>
      <w:r w:rsidRPr="00FF4005">
        <w:rPr>
          <w:rFonts w:eastAsia="MS Mincho"/>
          <w:lang w:val="en-US"/>
        </w:rPr>
        <w:t>Then the ACD for that spatial anchor = end time - start time</w:t>
      </w:r>
      <w:r w:rsidR="00F908AB">
        <w:rPr>
          <w:rFonts w:eastAsia="MS Mincho"/>
          <w:lang w:val="en-US"/>
        </w:rPr>
        <w:t>.</w:t>
      </w:r>
    </w:p>
    <w:p w14:paraId="482CE462" w14:textId="08F8A275" w:rsidR="00F908AB" w:rsidRDefault="00F908AB" w:rsidP="00F908AB">
      <w:pPr>
        <w:pStyle w:val="51"/>
      </w:pPr>
      <w:bookmarkStart w:id="165" w:name="_Toc143815973"/>
      <w:bookmarkStart w:id="166" w:name="_Toc151099538"/>
      <w:r>
        <w:t>6.3.7.4.2</w:t>
      </w:r>
      <w:r>
        <w:tab/>
      </w:r>
      <w:r w:rsidRPr="00F908AB">
        <w:t>Measurement of the remote Anchor Creation Delay</w:t>
      </w:r>
      <w:bookmarkEnd w:id="165"/>
      <w:bookmarkEnd w:id="166"/>
    </w:p>
    <w:p w14:paraId="6A1781C4" w14:textId="77777777" w:rsidR="00F908AB" w:rsidRPr="00F908AB" w:rsidRDefault="00F908AB" w:rsidP="00F908AB">
      <w:pPr>
        <w:overflowPunct w:val="0"/>
        <w:autoSpaceDE w:val="0"/>
        <w:autoSpaceDN w:val="0"/>
        <w:adjustRightInd w:val="0"/>
        <w:textAlignment w:val="baseline"/>
        <w:rPr>
          <w:rFonts w:eastAsia="MS Mincho"/>
          <w:lang w:val="en-US"/>
        </w:rPr>
      </w:pPr>
      <w:r w:rsidRPr="00F908AB">
        <w:rPr>
          <w:rFonts w:eastAsia="MS Mincho"/>
          <w:lang w:val="en-US"/>
        </w:rPr>
        <w:t>In the case of remote spatial computing (i.e., the type of trackable is not supported locally in the UE), it is relevant to measure the ACD metric.</w:t>
      </w:r>
    </w:p>
    <w:p w14:paraId="7D426408" w14:textId="22F9F58D" w:rsidR="00F908AB" w:rsidRPr="00486B52" w:rsidRDefault="00F908AB" w:rsidP="00F908AB">
      <w:pPr>
        <w:overflowPunct w:val="0"/>
        <w:autoSpaceDE w:val="0"/>
        <w:autoSpaceDN w:val="0"/>
        <w:adjustRightInd w:val="0"/>
        <w:textAlignment w:val="baseline"/>
        <w:rPr>
          <w:rFonts w:eastAsia="MS Mincho"/>
          <w:lang w:val="en-US"/>
        </w:rPr>
      </w:pPr>
      <w:r w:rsidRPr="00F908AB">
        <w:rPr>
          <w:rFonts w:eastAsia="MS Mincho"/>
          <w:lang w:val="en-US"/>
        </w:rPr>
        <w:t>The measurement procedure of the ACD in case of remote spatial computing is provided in Figure 6.3.</w:t>
      </w:r>
      <w:r>
        <w:rPr>
          <w:rFonts w:eastAsia="MS Mincho"/>
          <w:lang w:val="en-US"/>
        </w:rPr>
        <w:t>7</w:t>
      </w:r>
      <w:r w:rsidRPr="00F908AB">
        <w:rPr>
          <w:rFonts w:eastAsia="MS Mincho"/>
          <w:lang w:val="en-US"/>
        </w:rPr>
        <w:t>.4</w:t>
      </w:r>
      <w:r>
        <w:rPr>
          <w:rFonts w:eastAsia="MS Mincho"/>
          <w:lang w:val="en-US"/>
        </w:rPr>
        <w:t>-</w:t>
      </w:r>
      <w:r w:rsidRPr="00F908AB">
        <w:rPr>
          <w:rFonts w:eastAsia="MS Mincho"/>
          <w:lang w:val="en-US"/>
        </w:rPr>
        <w:t>1</w:t>
      </w:r>
      <w:r w:rsidRPr="00486B52">
        <w:rPr>
          <w:rFonts w:eastAsia="MS Mincho"/>
          <w:lang w:val="en-US"/>
        </w:rPr>
        <w:t>.</w:t>
      </w:r>
    </w:p>
    <w:p w14:paraId="6755A9FF" w14:textId="77777777" w:rsidR="00F908AB" w:rsidRDefault="00F908AB" w:rsidP="00BC29EF">
      <w:pPr>
        <w:pStyle w:val="TH"/>
        <w:rPr>
          <w:lang w:val="en-US"/>
        </w:rPr>
      </w:pPr>
      <w:r>
        <w:rPr>
          <w:noProof/>
          <w:lang w:val="en-US"/>
        </w:rPr>
        <w:lastRenderedPageBreak/>
        <w:drawing>
          <wp:inline distT="0" distB="0" distL="0" distR="0" wp14:anchorId="097FAA92" wp14:editId="01BF63C8">
            <wp:extent cx="5400000" cy="3807166"/>
            <wp:effectExtent l="0" t="0" r="0" b="3175"/>
            <wp:docPr id="289178169" name="图片 289178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400000" cy="3807166"/>
                    </a:xfrm>
                    <a:prstGeom prst="rect">
                      <a:avLst/>
                    </a:prstGeom>
                    <a:noFill/>
                  </pic:spPr>
                </pic:pic>
              </a:graphicData>
            </a:graphic>
          </wp:inline>
        </w:drawing>
      </w:r>
    </w:p>
    <w:p w14:paraId="5C677EFD" w14:textId="503EFED9" w:rsidR="00F908AB" w:rsidRDefault="00F908AB" w:rsidP="00BC29EF">
      <w:pPr>
        <w:pStyle w:val="TF"/>
      </w:pPr>
      <w:bookmarkStart w:id="167" w:name="_Ref143679913"/>
      <w:bookmarkStart w:id="168" w:name="_Ref139908533"/>
      <w:r>
        <w:t>Figure 6.3.7.4</w:t>
      </w:r>
      <w:r>
        <w:noBreakHyphen/>
      </w:r>
      <w:bookmarkEnd w:id="167"/>
      <w:bookmarkEnd w:id="168"/>
      <w:r>
        <w:t xml:space="preserve">1: </w:t>
      </w:r>
      <w:r w:rsidRPr="00715B32">
        <w:t xml:space="preserve">The procedure for measuring the </w:t>
      </w:r>
      <w:r>
        <w:t xml:space="preserve">ACD </w:t>
      </w:r>
      <w:r w:rsidRPr="00890D7F">
        <w:t xml:space="preserve">with </w:t>
      </w:r>
      <w:r>
        <w:t>remote XR spatial computing</w:t>
      </w:r>
    </w:p>
    <w:p w14:paraId="55F8C80F" w14:textId="222AC6B1" w:rsidR="00F908AB" w:rsidRPr="00F52732" w:rsidRDefault="00F908AB" w:rsidP="00341E41">
      <w:pPr>
        <w:pStyle w:val="B1"/>
        <w:rPr>
          <w:lang w:eastAsia="zh-CN"/>
        </w:rPr>
      </w:pPr>
      <w:r>
        <w:rPr>
          <w:lang w:eastAsia="zh-CN"/>
        </w:rPr>
        <w:t>1)</w:t>
      </w:r>
      <w:r>
        <w:rPr>
          <w:lang w:eastAsia="zh-CN"/>
        </w:rPr>
        <w:tab/>
      </w:r>
      <w:r w:rsidRPr="00F52732">
        <w:rPr>
          <w:lang w:eastAsia="zh-CN"/>
        </w:rPr>
        <w:t xml:space="preserve">The UE and the Server configures the </w:t>
      </w:r>
      <w:r>
        <w:rPr>
          <w:lang w:eastAsia="zh-CN"/>
        </w:rPr>
        <w:t xml:space="preserve">spatial </w:t>
      </w:r>
      <w:r w:rsidRPr="00F52732">
        <w:rPr>
          <w:lang w:eastAsia="zh-CN"/>
        </w:rPr>
        <w:t>anchor creation QoE. A delegation to a XR Spatial Computing server is established for that</w:t>
      </w:r>
      <w:r w:rsidRPr="00FB75ED">
        <w:rPr>
          <w:lang w:eastAsia="zh-CN"/>
        </w:rPr>
        <w:t xml:space="preserve"> </w:t>
      </w:r>
      <w:r>
        <w:rPr>
          <w:lang w:eastAsia="zh-CN"/>
        </w:rPr>
        <w:t>spatial</w:t>
      </w:r>
      <w:r w:rsidRPr="00F52732">
        <w:rPr>
          <w:lang w:eastAsia="zh-CN"/>
        </w:rPr>
        <w:t xml:space="preserve"> anchor as the trackable cannot be supported by the UE.</w:t>
      </w:r>
    </w:p>
    <w:p w14:paraId="441FBFCA" w14:textId="56E25C84" w:rsidR="00F908AB" w:rsidRPr="00F52732" w:rsidRDefault="00F908AB" w:rsidP="00341E41">
      <w:pPr>
        <w:pStyle w:val="B1"/>
        <w:rPr>
          <w:lang w:eastAsia="zh-CN"/>
        </w:rPr>
      </w:pPr>
      <w:r>
        <w:rPr>
          <w:lang w:eastAsia="zh-CN"/>
        </w:rPr>
        <w:t>2)</w:t>
      </w:r>
      <w:r>
        <w:rPr>
          <w:lang w:eastAsia="zh-CN"/>
        </w:rPr>
        <w:tab/>
      </w:r>
      <w:r w:rsidRPr="00F52732">
        <w:rPr>
          <w:lang w:eastAsia="zh-CN"/>
        </w:rPr>
        <w:t>The request of the</w:t>
      </w:r>
      <w:r w:rsidRPr="00FB75ED">
        <w:rPr>
          <w:lang w:eastAsia="zh-CN"/>
        </w:rPr>
        <w:t xml:space="preserve"> </w:t>
      </w:r>
      <w:r>
        <w:rPr>
          <w:lang w:eastAsia="zh-CN"/>
        </w:rPr>
        <w:t>spatial</w:t>
      </w:r>
      <w:r w:rsidRPr="00F52732">
        <w:rPr>
          <w:lang w:eastAsia="zh-CN"/>
        </w:rPr>
        <w:t xml:space="preserve"> anchor creation is sent by the UE Scene Graph Handler to the XR Spatial Computing Server. A unique</w:t>
      </w:r>
      <w:r w:rsidRPr="00FB75ED">
        <w:rPr>
          <w:lang w:eastAsia="zh-CN"/>
        </w:rPr>
        <w:t xml:space="preserve"> </w:t>
      </w:r>
      <w:r>
        <w:rPr>
          <w:lang w:eastAsia="zh-CN"/>
        </w:rPr>
        <w:t>spatial</w:t>
      </w:r>
      <w:r w:rsidRPr="00F52732">
        <w:rPr>
          <w:lang w:eastAsia="zh-CN"/>
        </w:rPr>
        <w:t xml:space="preserve"> anchor identifier (anchor-id) and the anchor-creation-request-time are </w:t>
      </w:r>
      <w:r>
        <w:rPr>
          <w:lang w:eastAsia="zh-CN"/>
        </w:rPr>
        <w:t>recorded</w:t>
      </w:r>
      <w:r w:rsidRPr="00F52732">
        <w:rPr>
          <w:lang w:eastAsia="zh-CN"/>
        </w:rPr>
        <w:t>.</w:t>
      </w:r>
    </w:p>
    <w:p w14:paraId="110D8825" w14:textId="102FA1EA" w:rsidR="00F908AB" w:rsidRPr="00F52732" w:rsidRDefault="00F908AB" w:rsidP="00341E41">
      <w:pPr>
        <w:pStyle w:val="B1"/>
        <w:rPr>
          <w:lang w:eastAsia="zh-CN"/>
        </w:rPr>
      </w:pPr>
      <w:r>
        <w:rPr>
          <w:lang w:eastAsia="zh-CN"/>
        </w:rPr>
        <w:t>3)</w:t>
      </w:r>
      <w:r>
        <w:rPr>
          <w:lang w:eastAsia="zh-CN"/>
        </w:rPr>
        <w:tab/>
      </w:r>
      <w:r w:rsidRPr="00F52732">
        <w:rPr>
          <w:lang w:eastAsia="zh-CN"/>
        </w:rPr>
        <w:t xml:space="preserve">The </w:t>
      </w:r>
      <w:r>
        <w:rPr>
          <w:lang w:eastAsia="zh-CN"/>
        </w:rPr>
        <w:t xml:space="preserve">spatial </w:t>
      </w:r>
      <w:r w:rsidRPr="00F52732">
        <w:rPr>
          <w:lang w:eastAsia="zh-CN"/>
        </w:rPr>
        <w:t>anchor creation request is received by the XR server</w:t>
      </w:r>
      <w:r>
        <w:rPr>
          <w:lang w:eastAsia="zh-CN"/>
        </w:rPr>
        <w:t xml:space="preserve">, and </w:t>
      </w:r>
      <w:r w:rsidRPr="00F52732">
        <w:rPr>
          <w:lang w:eastAsia="zh-CN"/>
        </w:rPr>
        <w:t>it starts to the creation of the anchor.</w:t>
      </w:r>
    </w:p>
    <w:p w14:paraId="4F2CAC29" w14:textId="064D64D4" w:rsidR="00F908AB" w:rsidRPr="00F52732" w:rsidRDefault="00F908AB" w:rsidP="00341E41">
      <w:pPr>
        <w:pStyle w:val="B1"/>
        <w:rPr>
          <w:lang w:eastAsia="zh-CN"/>
        </w:rPr>
      </w:pPr>
      <w:r>
        <w:rPr>
          <w:lang w:eastAsia="zh-CN"/>
        </w:rPr>
        <w:t>4)</w:t>
      </w:r>
      <w:r>
        <w:rPr>
          <w:lang w:eastAsia="zh-CN"/>
        </w:rPr>
        <w:tab/>
      </w:r>
      <w:r w:rsidRPr="00F52732">
        <w:rPr>
          <w:lang w:eastAsia="zh-CN"/>
        </w:rPr>
        <w:t xml:space="preserve">Once the XR Server has created the </w:t>
      </w:r>
      <w:r>
        <w:rPr>
          <w:lang w:eastAsia="zh-CN"/>
        </w:rPr>
        <w:t xml:space="preserve">spatial </w:t>
      </w:r>
      <w:r w:rsidRPr="00F52732">
        <w:rPr>
          <w:lang w:eastAsia="zh-CN"/>
        </w:rPr>
        <w:t xml:space="preserve">anchor, </w:t>
      </w:r>
      <w:r>
        <w:rPr>
          <w:lang w:eastAsia="zh-CN"/>
        </w:rPr>
        <w:t xml:space="preserve">it </w:t>
      </w:r>
      <w:r w:rsidRPr="00F52732">
        <w:rPr>
          <w:lang w:eastAsia="zh-CN"/>
        </w:rPr>
        <w:t>transmit</w:t>
      </w:r>
      <w:r>
        <w:rPr>
          <w:lang w:eastAsia="zh-CN"/>
        </w:rPr>
        <w:t>s</w:t>
      </w:r>
      <w:r w:rsidRPr="00F52732">
        <w:rPr>
          <w:lang w:eastAsia="zh-CN"/>
        </w:rPr>
        <w:t xml:space="preserve"> the acknowledgement to the UE.</w:t>
      </w:r>
    </w:p>
    <w:p w14:paraId="7FD58DFD" w14:textId="636F0693" w:rsidR="00F908AB" w:rsidRPr="00F52732" w:rsidRDefault="00F908AB" w:rsidP="00341E41">
      <w:pPr>
        <w:pStyle w:val="B1"/>
        <w:rPr>
          <w:lang w:eastAsia="zh-CN"/>
        </w:rPr>
      </w:pPr>
      <w:r>
        <w:rPr>
          <w:lang w:eastAsia="zh-CN"/>
        </w:rPr>
        <w:t>5)</w:t>
      </w:r>
      <w:r>
        <w:rPr>
          <w:lang w:eastAsia="zh-CN"/>
        </w:rPr>
        <w:tab/>
      </w:r>
      <w:r w:rsidRPr="00F52732">
        <w:rPr>
          <w:lang w:eastAsia="zh-CN"/>
        </w:rPr>
        <w:t xml:space="preserve">The Scene manager receives the acknowledgment of the anchor creation and </w:t>
      </w:r>
      <w:r>
        <w:rPr>
          <w:lang w:eastAsia="zh-CN"/>
        </w:rPr>
        <w:t>records</w:t>
      </w:r>
      <w:r w:rsidRPr="00F52732">
        <w:rPr>
          <w:lang w:eastAsia="zh-CN"/>
        </w:rPr>
        <w:t xml:space="preserve"> the anchor-creation-end-RX-tim</w:t>
      </w:r>
      <w:r>
        <w:rPr>
          <w:lang w:eastAsia="zh-CN"/>
        </w:rPr>
        <w:t>e</w:t>
      </w:r>
      <w:r w:rsidRPr="00F52732">
        <w:rPr>
          <w:lang w:eastAsia="zh-CN"/>
        </w:rPr>
        <w:t>.</w:t>
      </w:r>
    </w:p>
    <w:p w14:paraId="43030475" w14:textId="77777777" w:rsidR="00F908AB" w:rsidRDefault="00F908AB" w:rsidP="00F908AB">
      <w:pPr>
        <w:rPr>
          <w:lang w:val="en-US"/>
        </w:rPr>
      </w:pPr>
      <w:r w:rsidRPr="003A35ED">
        <w:rPr>
          <w:lang w:val="en-US"/>
        </w:rPr>
        <w:t>Based on this ACD measurement call flow, the UE can measure the ACD as follows:</w:t>
      </w:r>
    </w:p>
    <w:p w14:paraId="65CEE540" w14:textId="0D8005D1" w:rsidR="00F908AB" w:rsidRDefault="00F908AB" w:rsidP="00F908AB">
      <w:pPr>
        <w:rPr>
          <w:lang w:val="en-US"/>
        </w:rPr>
      </w:pPr>
      <w:r w:rsidRPr="000A6E8C">
        <w:rPr>
          <w:lang w:val="en-US"/>
        </w:rPr>
        <w:t xml:space="preserve">Then the ACD for that </w:t>
      </w:r>
      <w:r>
        <w:rPr>
          <w:lang w:val="en-US"/>
        </w:rPr>
        <w:t xml:space="preserve">spatial </w:t>
      </w:r>
      <w:r w:rsidRPr="000A6E8C">
        <w:rPr>
          <w:lang w:val="en-US"/>
        </w:rPr>
        <w:t xml:space="preserve">anchor = </w:t>
      </w:r>
      <w:r>
        <w:rPr>
          <w:lang w:val="en-US"/>
        </w:rPr>
        <w:t>anchor-creation-end-time</w:t>
      </w:r>
      <w:r w:rsidRPr="00260855">
        <w:rPr>
          <w:lang w:val="en-US"/>
        </w:rPr>
        <w:t xml:space="preserve"> – </w:t>
      </w:r>
      <w:r>
        <w:rPr>
          <w:lang w:val="en-US"/>
        </w:rPr>
        <w:t>anchor-creation-start-time</w:t>
      </w:r>
      <w:r w:rsidR="00E4481C">
        <w:rPr>
          <w:lang w:val="en-US"/>
        </w:rPr>
        <w:t>.</w:t>
      </w:r>
    </w:p>
    <w:p w14:paraId="4D3DC5E7" w14:textId="1CA840FF" w:rsidR="00F908AB" w:rsidRDefault="00F908AB" w:rsidP="00F908AB">
      <w:pPr>
        <w:rPr>
          <w:lang w:val="en-US"/>
        </w:rPr>
      </w:pPr>
      <w:r>
        <w:rPr>
          <w:lang w:val="en-US"/>
        </w:rPr>
        <w:t xml:space="preserve">The Roundtrip </w:t>
      </w:r>
      <w:r w:rsidRPr="00260855">
        <w:rPr>
          <w:lang w:val="en-US"/>
        </w:rPr>
        <w:t xml:space="preserve">ACD for that </w:t>
      </w:r>
      <w:r>
        <w:rPr>
          <w:lang w:val="en-US"/>
        </w:rPr>
        <w:t xml:space="preserve">spatial </w:t>
      </w:r>
      <w:r w:rsidRPr="00260855">
        <w:rPr>
          <w:lang w:val="en-US"/>
        </w:rPr>
        <w:t>anchor = anchor-creation-end-RX-time – anchor-creation-request-time</w:t>
      </w:r>
      <w:r w:rsidR="00E4481C">
        <w:rPr>
          <w:lang w:val="en-US"/>
        </w:rPr>
        <w:t>.</w:t>
      </w:r>
    </w:p>
    <w:p w14:paraId="609022D4" w14:textId="6B83CC03" w:rsidR="003E5A54" w:rsidRDefault="003E5A54" w:rsidP="003E5A54">
      <w:pPr>
        <w:pStyle w:val="41"/>
      </w:pPr>
      <w:bookmarkStart w:id="169" w:name="_Toc143815974"/>
      <w:bookmarkStart w:id="170" w:name="_Toc151099539"/>
      <w:r>
        <w:t>6.3.7.5</w:t>
      </w:r>
      <w:r>
        <w:tab/>
      </w:r>
      <w:bookmarkEnd w:id="169"/>
      <w:r w:rsidR="00334D30" w:rsidRPr="00334D30">
        <w:t>Anchor Detection to Render to Photon QoE</w:t>
      </w:r>
      <w:bookmarkEnd w:id="170"/>
    </w:p>
    <w:p w14:paraId="3199CBCA" w14:textId="77777777" w:rsidR="003E5A54" w:rsidRDefault="003E5A54" w:rsidP="003E5A54">
      <w:pPr>
        <w:rPr>
          <w:lang w:val="en-US"/>
        </w:rPr>
      </w:pPr>
      <w:r>
        <w:rPr>
          <w:lang w:val="en-US"/>
        </w:rPr>
        <w:t xml:space="preserve">This </w:t>
      </w:r>
      <w:r w:rsidRPr="002E628B">
        <w:rPr>
          <w:lang w:val="en-US"/>
        </w:rPr>
        <w:t xml:space="preserve">metric </w:t>
      </w:r>
      <w:r>
        <w:t>corresponds to the delay between the time of the spatial anchor pose request leading to the detection of the trackable and the time when the virtual content is displayed in the user’s real environment</w:t>
      </w:r>
      <w:r>
        <w:rPr>
          <w:lang w:val="en-US"/>
        </w:rPr>
        <w:t>.</w:t>
      </w:r>
    </w:p>
    <w:p w14:paraId="0118B413" w14:textId="50494E35" w:rsidR="00CF02D3" w:rsidRDefault="00CF02D3" w:rsidP="00CF02D3">
      <w:pPr>
        <w:pStyle w:val="51"/>
      </w:pPr>
      <w:bookmarkStart w:id="171" w:name="_Toc143815975"/>
      <w:bookmarkStart w:id="172" w:name="_Toc151099540"/>
      <w:r>
        <w:t>6.3.7.5.1</w:t>
      </w:r>
      <w:r>
        <w:tab/>
      </w:r>
      <w:r w:rsidRPr="00CF02D3">
        <w:t xml:space="preserve">Measurement of the </w:t>
      </w:r>
      <w:r w:rsidR="00334D30" w:rsidRPr="00334D30">
        <w:t xml:space="preserve">Anchor Detection to Render to Photon </w:t>
      </w:r>
      <w:r w:rsidRPr="00CF02D3">
        <w:t>(ADRP)</w:t>
      </w:r>
      <w:bookmarkEnd w:id="171"/>
      <w:bookmarkEnd w:id="172"/>
    </w:p>
    <w:p w14:paraId="261C90A6" w14:textId="77777777" w:rsidR="00CF02D3" w:rsidRPr="00C27FE2" w:rsidRDefault="00CF02D3" w:rsidP="00CF02D3">
      <w:pPr>
        <w:rPr>
          <w:lang w:val="en-US"/>
        </w:rPr>
      </w:pPr>
      <w:r w:rsidRPr="00C27FE2">
        <w:rPr>
          <w:lang w:val="en-US"/>
        </w:rPr>
        <w:t>This step occurs each time a detection process of the trackable related to that</w:t>
      </w:r>
      <w:r>
        <w:rPr>
          <w:lang w:val="en-US"/>
        </w:rPr>
        <w:t xml:space="preserve"> </w:t>
      </w:r>
      <w:r>
        <w:t>spatial</w:t>
      </w:r>
      <w:r w:rsidRPr="00C27FE2">
        <w:rPr>
          <w:lang w:val="en-US"/>
        </w:rPr>
        <w:t xml:space="preserve"> anchor needs to be launched.</w:t>
      </w:r>
    </w:p>
    <w:p w14:paraId="30E6068C" w14:textId="77777777" w:rsidR="00CF02D3" w:rsidRPr="00C27FE2" w:rsidRDefault="00CF02D3" w:rsidP="00CF02D3">
      <w:pPr>
        <w:rPr>
          <w:lang w:val="en-US"/>
        </w:rPr>
      </w:pPr>
      <w:r w:rsidRPr="00C27FE2">
        <w:rPr>
          <w:lang w:val="en-US"/>
        </w:rPr>
        <w:t>Typically, it occurs:</w:t>
      </w:r>
    </w:p>
    <w:p w14:paraId="03960553" w14:textId="28B81227" w:rsidR="00CF02D3" w:rsidRPr="00C27FE2" w:rsidRDefault="00CF02D3" w:rsidP="00BC29EF">
      <w:pPr>
        <w:pStyle w:val="B1"/>
      </w:pPr>
      <w:r w:rsidRPr="00EF1BD6">
        <w:t>-</w:t>
      </w:r>
      <w:r w:rsidRPr="00EF1BD6">
        <w:tab/>
      </w:r>
      <w:r w:rsidRPr="00C27FE2">
        <w:t xml:space="preserve">At the beginning, after the </w:t>
      </w:r>
      <w:r>
        <w:t xml:space="preserve">spatial </w:t>
      </w:r>
      <w:r w:rsidRPr="00C27FE2">
        <w:t>anchor creation and after a potential first adjustment of the AR anchoring process</w:t>
      </w:r>
    </w:p>
    <w:p w14:paraId="2D56FA2D" w14:textId="1C9EF2F4" w:rsidR="00CF02D3" w:rsidRPr="00C27FE2" w:rsidRDefault="00CF02D3" w:rsidP="00BC29EF">
      <w:pPr>
        <w:pStyle w:val="B1"/>
      </w:pPr>
      <w:r w:rsidRPr="00EF1BD6">
        <w:t>-</w:t>
      </w:r>
      <w:r w:rsidRPr="00EF1BD6">
        <w:tab/>
      </w:r>
      <w:r w:rsidRPr="00C27FE2">
        <w:t xml:space="preserve">When the trackable associated with that </w:t>
      </w:r>
      <w:r>
        <w:t xml:space="preserve">spatial </w:t>
      </w:r>
      <w:r w:rsidRPr="00C27FE2">
        <w:t>anchor was not visible and becomes visible again</w:t>
      </w:r>
      <w:r>
        <w:t>.</w:t>
      </w:r>
    </w:p>
    <w:p w14:paraId="7CC84C96" w14:textId="77777777" w:rsidR="00CF02D3" w:rsidRPr="00C27FE2" w:rsidRDefault="00CF02D3" w:rsidP="00CF02D3">
      <w:pPr>
        <w:rPr>
          <w:lang w:val="en-US"/>
        </w:rPr>
      </w:pPr>
    </w:p>
    <w:p w14:paraId="2B2F1832" w14:textId="77777777" w:rsidR="00CF02D3" w:rsidRPr="000A6E8C" w:rsidRDefault="00CF02D3" w:rsidP="00CF02D3">
      <w:pPr>
        <w:rPr>
          <w:lang w:val="en-US"/>
        </w:rPr>
      </w:pPr>
      <w:r>
        <w:rPr>
          <w:lang w:val="en-US"/>
        </w:rPr>
        <w:t xml:space="preserve">To measure the ADRP with </w:t>
      </w:r>
      <w:r w:rsidRPr="000A6E8C">
        <w:rPr>
          <w:lang w:val="en-US"/>
        </w:rPr>
        <w:t>the Khronos OpenXR API</w:t>
      </w:r>
      <w:r>
        <w:rPr>
          <w:lang w:val="en-US"/>
        </w:rPr>
        <w:t xml:space="preserve"> [22]:</w:t>
      </w:r>
    </w:p>
    <w:p w14:paraId="0FEC6FB5" w14:textId="77777777" w:rsidR="00CF02D3" w:rsidRDefault="00CF02D3" w:rsidP="00CF02D3">
      <w:pPr>
        <w:pStyle w:val="B1"/>
      </w:pPr>
      <w:r w:rsidRPr="00EF1BD6">
        <w:t>-</w:t>
      </w:r>
      <w:r w:rsidRPr="00EF1BD6">
        <w:tab/>
      </w:r>
      <w:r w:rsidRPr="00C63807">
        <w:t xml:space="preserve">The ADRP start time which corresponds to the time of the </w:t>
      </w:r>
      <w:r>
        <w:t xml:space="preserve">spatial </w:t>
      </w:r>
      <w:r w:rsidRPr="00C63807">
        <w:t xml:space="preserve">anchor pose request leading to the detection of the trackable. The xrLocateSpace() function is used to request a </w:t>
      </w:r>
      <w:r>
        <w:t xml:space="preserve">spatial </w:t>
      </w:r>
      <w:r w:rsidRPr="00C63807">
        <w:t>anchor pose at a current or predicted time.</w:t>
      </w:r>
      <w:r>
        <w:t xml:space="preserve"> The flags </w:t>
      </w:r>
      <w:r w:rsidRPr="00492ACB">
        <w:t>XrSpaceLocationFlags</w:t>
      </w:r>
      <w:r>
        <w:t xml:space="preserve"> in the </w:t>
      </w:r>
      <w:r w:rsidRPr="00E26189">
        <w:t>XrSpaceLocation</w:t>
      </w:r>
      <w:r>
        <w:t xml:space="preserve"> structure returned by the </w:t>
      </w:r>
      <w:r w:rsidRPr="00C63807">
        <w:t>xrLocateSpace()</w:t>
      </w:r>
      <w:r>
        <w:t xml:space="preserve"> function are used to check the trackable</w:t>
      </w:r>
      <w:r w:rsidRPr="00C63807">
        <w:t xml:space="preserve"> </w:t>
      </w:r>
      <w:r>
        <w:t>detection state:</w:t>
      </w:r>
    </w:p>
    <w:p w14:paraId="07DFEE52" w14:textId="67F865D7" w:rsidR="00CF02D3" w:rsidRPr="00C63807" w:rsidRDefault="00CB3949" w:rsidP="00BC29EF">
      <w:pPr>
        <w:pStyle w:val="B2"/>
      </w:pPr>
      <w:r>
        <w:t>a)</w:t>
      </w:r>
      <w:r w:rsidR="00CF02D3" w:rsidRPr="00BE4282">
        <w:tab/>
        <w:t>The detection of the trackable corresponds to ((XR_SPACE_LOCATION_POSITION_VALID_BIT Flags is set) AND (XR_SPACE_LOCATION_POSITION_TRACKED_BIT Flags are changed from unset to set)) AND ((XR_SPACE_LOCATION_ORIENTATION_VALID_BIT Flags is set) AND (XR_SPACE_LOCATION_ORIENTATION_TRACKED_BIT Flags are changed from unset to set))</w:t>
      </w:r>
    </w:p>
    <w:p w14:paraId="34C66B06" w14:textId="2690D092" w:rsidR="00CF02D3" w:rsidRPr="00C63807" w:rsidRDefault="00CF02D3" w:rsidP="00BC29EF">
      <w:pPr>
        <w:pStyle w:val="B1"/>
      </w:pPr>
      <w:r w:rsidRPr="00EF1BD6">
        <w:t>-</w:t>
      </w:r>
      <w:r w:rsidRPr="00EF1BD6">
        <w:tab/>
      </w:r>
      <w:r w:rsidRPr="00C63807">
        <w:t xml:space="preserve">The ADRP end time which corresponds to the </w:t>
      </w:r>
      <w:r>
        <w:t xml:space="preserve">actual </w:t>
      </w:r>
      <w:r w:rsidRPr="00C63807">
        <w:t>display time for that frame</w:t>
      </w:r>
      <w:r>
        <w:t>.</w:t>
      </w:r>
    </w:p>
    <w:p w14:paraId="08B0E3B6" w14:textId="45627307" w:rsidR="003E5A54" w:rsidRDefault="00CF02D3" w:rsidP="00CF02D3">
      <w:r>
        <w:t xml:space="preserve">The measurement procedure of the ADRP for UE device with local spatial computing is provided in </w:t>
      </w:r>
      <w:r w:rsidR="00AB68D7" w:rsidRPr="00AB68D7">
        <w:t>Figure 6.3.7.4 2</w:t>
      </w:r>
      <w:r>
        <w:t>.</w:t>
      </w:r>
    </w:p>
    <w:p w14:paraId="5AE439D9" w14:textId="77777777" w:rsidR="00CB3949" w:rsidRDefault="00CB3949" w:rsidP="00BC29EF">
      <w:pPr>
        <w:pStyle w:val="TH"/>
      </w:pPr>
      <w:r>
        <w:rPr>
          <w:noProof/>
        </w:rPr>
        <w:drawing>
          <wp:inline distT="0" distB="0" distL="0" distR="0" wp14:anchorId="1B092612" wp14:editId="490639B6">
            <wp:extent cx="6660000" cy="4996557"/>
            <wp:effectExtent l="0" t="0" r="762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660000" cy="4996557"/>
                    </a:xfrm>
                    <a:prstGeom prst="rect">
                      <a:avLst/>
                    </a:prstGeom>
                    <a:noFill/>
                  </pic:spPr>
                </pic:pic>
              </a:graphicData>
            </a:graphic>
          </wp:inline>
        </w:drawing>
      </w:r>
    </w:p>
    <w:p w14:paraId="008C2236" w14:textId="3D8BA7AD" w:rsidR="00CB3949" w:rsidRDefault="00CB3949" w:rsidP="00BC29EF">
      <w:pPr>
        <w:pStyle w:val="TF"/>
      </w:pPr>
      <w:r>
        <w:t>Figure 6.3.7.4</w:t>
      </w:r>
      <w:r>
        <w:noBreakHyphen/>
        <w:t xml:space="preserve">2: </w:t>
      </w:r>
      <w:r w:rsidRPr="00715B32">
        <w:t xml:space="preserve">The procedure for measuring the </w:t>
      </w:r>
      <w:r>
        <w:t xml:space="preserve">ADRP </w:t>
      </w:r>
      <w:r w:rsidRPr="00890D7F">
        <w:t xml:space="preserve">with </w:t>
      </w:r>
      <w:r>
        <w:t>local spatial computing</w:t>
      </w:r>
    </w:p>
    <w:p w14:paraId="44DC108A" w14:textId="5DABEC03" w:rsidR="00B140B8" w:rsidRDefault="00B140B8" w:rsidP="00BC29EF">
      <w:pPr>
        <w:pStyle w:val="B1"/>
        <w:rPr>
          <w:lang w:eastAsia="zh-CN"/>
        </w:rPr>
      </w:pPr>
      <w:r>
        <w:rPr>
          <w:lang w:eastAsia="zh-CN"/>
        </w:rPr>
        <w:t>1)</w:t>
      </w:r>
      <w:r>
        <w:rPr>
          <w:lang w:eastAsia="zh-CN"/>
        </w:rPr>
        <w:tab/>
        <w:t>The Scene Graph Handler requests the pose of the spatial anchor to the XR Spatial Compute function. The UE records the anchor-pose-request-time.</w:t>
      </w:r>
    </w:p>
    <w:p w14:paraId="497367DB" w14:textId="56481DEE" w:rsidR="00B140B8" w:rsidRDefault="00B140B8" w:rsidP="00BC29EF">
      <w:pPr>
        <w:pStyle w:val="B1"/>
        <w:rPr>
          <w:lang w:eastAsia="zh-CN"/>
        </w:rPr>
      </w:pPr>
      <w:r>
        <w:rPr>
          <w:lang w:eastAsia="zh-CN"/>
        </w:rPr>
        <w:t>2)</w:t>
      </w:r>
      <w:r>
        <w:rPr>
          <w:lang w:eastAsia="zh-CN"/>
        </w:rPr>
        <w:tab/>
        <w:t xml:space="preserve">The XR Spatial Computing function detects </w:t>
      </w:r>
      <w:r w:rsidRPr="00C27FE2">
        <w:rPr>
          <w:lang w:eastAsia="zh-CN"/>
        </w:rPr>
        <w:t xml:space="preserve">of the trackable related to </w:t>
      </w:r>
      <w:r>
        <w:rPr>
          <w:lang w:eastAsia="zh-CN"/>
        </w:rPr>
        <w:t>that spatial anchor.</w:t>
      </w:r>
    </w:p>
    <w:p w14:paraId="6B6421B6" w14:textId="476F6C72" w:rsidR="00B140B8" w:rsidRDefault="00B140B8" w:rsidP="00BC29EF">
      <w:pPr>
        <w:pStyle w:val="B1"/>
        <w:rPr>
          <w:lang w:eastAsia="zh-CN"/>
        </w:rPr>
      </w:pPr>
      <w:r>
        <w:rPr>
          <w:lang w:eastAsia="zh-CN"/>
        </w:rPr>
        <w:t>3)</w:t>
      </w:r>
      <w:r>
        <w:rPr>
          <w:lang w:eastAsia="zh-CN"/>
        </w:rPr>
        <w:tab/>
        <w:t>The XR Spatial Computing function sends the spatial anchor pose to the Scene Graph Handler. The UE records the anchor-detection-time.</w:t>
      </w:r>
    </w:p>
    <w:p w14:paraId="7B6E2532" w14:textId="4E158134" w:rsidR="00B140B8" w:rsidRDefault="00B140B8" w:rsidP="00BC29EF">
      <w:pPr>
        <w:pStyle w:val="B1"/>
        <w:rPr>
          <w:lang w:eastAsia="zh-CN"/>
        </w:rPr>
      </w:pPr>
      <w:r>
        <w:rPr>
          <w:lang w:eastAsia="zh-CN"/>
        </w:rPr>
        <w:lastRenderedPageBreak/>
        <w:t>4)</w:t>
      </w:r>
      <w:r>
        <w:rPr>
          <w:lang w:eastAsia="zh-CN"/>
        </w:rPr>
        <w:tab/>
        <w:t>The UE updates the scene by enabling the virtual assets related to that spatial anchor and by placing them with respect to the detected spatial anchor pose.</w:t>
      </w:r>
    </w:p>
    <w:p w14:paraId="4B95E686" w14:textId="4ED9F46B" w:rsidR="00B140B8" w:rsidRDefault="00B140B8" w:rsidP="00BC29EF">
      <w:pPr>
        <w:pStyle w:val="B1"/>
        <w:rPr>
          <w:lang w:eastAsia="zh-CN"/>
        </w:rPr>
      </w:pPr>
      <w:r>
        <w:rPr>
          <w:lang w:eastAsia="zh-CN"/>
        </w:rPr>
        <w:t>5)</w:t>
      </w:r>
      <w:r>
        <w:rPr>
          <w:lang w:eastAsia="zh-CN"/>
        </w:rPr>
        <w:tab/>
        <w:t>The UE records the render-start-time when the updated scene is ready to be rendered.</w:t>
      </w:r>
    </w:p>
    <w:p w14:paraId="50B98A28" w14:textId="069F24B2" w:rsidR="00B140B8" w:rsidRDefault="00B140B8" w:rsidP="00BC29EF">
      <w:pPr>
        <w:pStyle w:val="B1"/>
        <w:rPr>
          <w:lang w:eastAsia="zh-CN"/>
        </w:rPr>
      </w:pPr>
      <w:r>
        <w:rPr>
          <w:lang w:eastAsia="zh-CN"/>
        </w:rPr>
        <w:t>6)</w:t>
      </w:r>
      <w:r>
        <w:rPr>
          <w:lang w:eastAsia="zh-CN"/>
        </w:rPr>
        <w:tab/>
        <w:t>The UE renders the scene with the predicted pose related to the predicted display time provided by the XR Runtime.</w:t>
      </w:r>
    </w:p>
    <w:p w14:paraId="78F5F473" w14:textId="7994427E" w:rsidR="00B140B8" w:rsidRDefault="00B140B8" w:rsidP="00BC29EF">
      <w:pPr>
        <w:pStyle w:val="B1"/>
        <w:rPr>
          <w:lang w:eastAsia="zh-CN"/>
        </w:rPr>
      </w:pPr>
      <w:r>
        <w:rPr>
          <w:lang w:eastAsia="zh-CN"/>
        </w:rPr>
        <w:t>7)</w:t>
      </w:r>
      <w:r>
        <w:rPr>
          <w:lang w:eastAsia="zh-CN"/>
        </w:rPr>
        <w:tab/>
        <w:t>The UE records the render-end-time when the rendering task is done. The rendered frame is provided to the XR Runtime.</w:t>
      </w:r>
    </w:p>
    <w:p w14:paraId="0EAFCA67" w14:textId="5BB8A735" w:rsidR="00B140B8" w:rsidRDefault="00B140B8" w:rsidP="00BC29EF">
      <w:pPr>
        <w:pStyle w:val="B1"/>
        <w:rPr>
          <w:lang w:eastAsia="zh-CN"/>
        </w:rPr>
      </w:pPr>
      <w:r>
        <w:rPr>
          <w:lang w:eastAsia="zh-CN"/>
        </w:rPr>
        <w:t>8)</w:t>
      </w:r>
      <w:r>
        <w:rPr>
          <w:lang w:eastAsia="zh-CN"/>
        </w:rPr>
        <w:tab/>
        <w:t>The XR Runtime performs further post-processing such as late pose correction and final composition.</w:t>
      </w:r>
    </w:p>
    <w:p w14:paraId="08F4972E" w14:textId="4BAFA19D" w:rsidR="00B140B8" w:rsidRDefault="00B140B8" w:rsidP="00BC29EF">
      <w:pPr>
        <w:pStyle w:val="B1"/>
        <w:rPr>
          <w:lang w:eastAsia="zh-CN"/>
        </w:rPr>
      </w:pPr>
      <w:r>
        <w:rPr>
          <w:lang w:eastAsia="zh-CN"/>
        </w:rPr>
        <w:t>9)</w:t>
      </w:r>
      <w:r>
        <w:rPr>
          <w:lang w:eastAsia="zh-CN"/>
        </w:rPr>
        <w:tab/>
        <w:t>The rendered frame is presented to the display.</w:t>
      </w:r>
      <w:r w:rsidRPr="000D31BB">
        <w:rPr>
          <w:lang w:eastAsia="zh-CN"/>
        </w:rPr>
        <w:t xml:space="preserve"> </w:t>
      </w:r>
      <w:r>
        <w:rPr>
          <w:lang w:eastAsia="zh-CN"/>
        </w:rPr>
        <w:t>The actual display time is called T2.actual.</w:t>
      </w:r>
    </w:p>
    <w:p w14:paraId="1EE5E300" w14:textId="77777777" w:rsidR="00B140B8" w:rsidRDefault="00B140B8" w:rsidP="00B140B8">
      <w:r>
        <w:t>Based on this ADRP measurement procedure, the UE can measure the ADRP as follows:</w:t>
      </w:r>
    </w:p>
    <w:p w14:paraId="74422D8C" w14:textId="1A4A2B69" w:rsidR="00B140B8" w:rsidRPr="00505C4F" w:rsidRDefault="00B140B8" w:rsidP="00B140B8">
      <w:r>
        <w:t>ADRP for that spatial anchor = T2.actual – anchor-pose-request-time.</w:t>
      </w:r>
    </w:p>
    <w:p w14:paraId="0130C554" w14:textId="2DB33EF6" w:rsidR="00F64659" w:rsidRDefault="00F64659" w:rsidP="00F64659">
      <w:pPr>
        <w:pStyle w:val="41"/>
      </w:pPr>
      <w:bookmarkStart w:id="173" w:name="_Toc143815976"/>
      <w:bookmarkStart w:id="174" w:name="_Toc151099541"/>
      <w:r>
        <w:t>6.3.7.6</w:t>
      </w:r>
      <w:r>
        <w:tab/>
      </w:r>
      <w:r w:rsidRPr="00F64659">
        <w:t xml:space="preserve">Anchor Untracked Ratio </w:t>
      </w:r>
      <w:bookmarkEnd w:id="173"/>
      <w:r w:rsidR="00334D30">
        <w:t>QoE</w:t>
      </w:r>
      <w:bookmarkEnd w:id="174"/>
    </w:p>
    <w:p w14:paraId="5FC7BE56" w14:textId="77777777" w:rsidR="00F64659" w:rsidRDefault="00F64659" w:rsidP="00F64659">
      <w:pPr>
        <w:rPr>
          <w:lang w:val="en-US"/>
        </w:rPr>
      </w:pPr>
      <w:r>
        <w:rPr>
          <w:lang w:val="en-US"/>
        </w:rPr>
        <w:t xml:space="preserve">This </w:t>
      </w:r>
      <w:r w:rsidRPr="002E628B">
        <w:rPr>
          <w:lang w:val="en-US"/>
        </w:rPr>
        <w:t>metric corresponds</w:t>
      </w:r>
      <w:r>
        <w:rPr>
          <w:lang w:val="en-US"/>
        </w:rPr>
        <w:t xml:space="preserve"> </w:t>
      </w:r>
      <w:r w:rsidRPr="00841715">
        <w:rPr>
          <w:lang w:val="en-US"/>
        </w:rPr>
        <w:t xml:space="preserve">to the ratio between the number of frames where the trackable associated with the </w:t>
      </w:r>
      <w:r>
        <w:rPr>
          <w:lang w:val="en-US"/>
        </w:rPr>
        <w:t>spatial</w:t>
      </w:r>
      <w:r w:rsidRPr="002A6234">
        <w:rPr>
          <w:lang w:val="en-US"/>
        </w:rPr>
        <w:t xml:space="preserve"> </w:t>
      </w:r>
      <w:r w:rsidRPr="00841715">
        <w:rPr>
          <w:lang w:val="en-US"/>
        </w:rPr>
        <w:t>anchor is not tracked and the total number of frames during the observation period in which no detection process is launched</w:t>
      </w:r>
      <w:r w:rsidRPr="002E628B">
        <w:rPr>
          <w:lang w:val="en-US"/>
        </w:rPr>
        <w:t>.</w:t>
      </w:r>
    </w:p>
    <w:p w14:paraId="0CDDC6C2" w14:textId="77777777" w:rsidR="00F64659" w:rsidRDefault="00F64659" w:rsidP="00F64659">
      <w:pPr>
        <w:rPr>
          <w:lang w:val="en-US"/>
        </w:rPr>
      </w:pPr>
      <w:r>
        <w:rPr>
          <w:lang w:val="en-US"/>
        </w:rPr>
        <w:t>The tracking</w:t>
      </w:r>
      <w:r w:rsidRPr="00454F68">
        <w:rPr>
          <w:lang w:val="en-US"/>
        </w:rPr>
        <w:t xml:space="preserve"> </w:t>
      </w:r>
      <w:r>
        <w:rPr>
          <w:lang w:val="en-US"/>
        </w:rPr>
        <w:t xml:space="preserve">is </w:t>
      </w:r>
      <w:r w:rsidRPr="00454F68">
        <w:rPr>
          <w:lang w:val="en-US"/>
        </w:rPr>
        <w:t>los</w:t>
      </w:r>
      <w:r>
        <w:rPr>
          <w:lang w:val="en-US"/>
        </w:rPr>
        <w:t>t, so untracked, when</w:t>
      </w:r>
      <w:r w:rsidRPr="00454F68">
        <w:rPr>
          <w:lang w:val="en-US"/>
        </w:rPr>
        <w:t xml:space="preserve"> </w:t>
      </w:r>
      <w:r>
        <w:rPr>
          <w:lang w:val="en-US"/>
        </w:rPr>
        <w:t xml:space="preserve">the position and/or orientation are no more actively tracked. The XR </w:t>
      </w:r>
      <w:r w:rsidRPr="00454F68">
        <w:rPr>
          <w:lang w:val="en-US"/>
        </w:rPr>
        <w:t xml:space="preserve">runtimes </w:t>
      </w:r>
      <w:r>
        <w:rPr>
          <w:lang w:val="en-US"/>
        </w:rPr>
        <w:t xml:space="preserve">may </w:t>
      </w:r>
      <w:r w:rsidRPr="00454F68">
        <w:rPr>
          <w:lang w:val="en-US"/>
        </w:rPr>
        <w:t>continue to provide valid but untracked position</w:t>
      </w:r>
      <w:r>
        <w:rPr>
          <w:lang w:val="en-US"/>
        </w:rPr>
        <w:t xml:space="preserve"> and/or orientation</w:t>
      </w:r>
      <w:r w:rsidRPr="00454F68">
        <w:rPr>
          <w:lang w:val="en-US"/>
        </w:rPr>
        <w:t xml:space="preserve"> values that are inferred or last-known, so long as it’s still meaningful for the application to use that position</w:t>
      </w:r>
      <w:r>
        <w:rPr>
          <w:lang w:val="en-US"/>
        </w:rPr>
        <w:t xml:space="preserve"> and/or orientation.</w:t>
      </w:r>
    </w:p>
    <w:p w14:paraId="774C91D7" w14:textId="77777777" w:rsidR="00ED16B7" w:rsidRDefault="00ED16B7" w:rsidP="00ED16B7">
      <w:pPr>
        <w:rPr>
          <w:rFonts w:eastAsia="等线"/>
          <w:lang w:val="en-US"/>
        </w:rPr>
      </w:pPr>
      <w:r>
        <w:rPr>
          <w:rFonts w:eastAsia="等线"/>
          <w:lang w:val="en-US"/>
        </w:rPr>
        <w:t>The Anchor Untracked Ratio (AUR) is measured per trackable, meaning there are as many AUR metrics as trackables. Therefore, a spatial anchor based on several trackables is associated with as many AUR metrics as trackables. All spatial anchors dependent on a trackable are associated with that trackable’s AUR metric.</w:t>
      </w:r>
    </w:p>
    <w:p w14:paraId="461790E5" w14:textId="2E1D766C" w:rsidR="005F6923" w:rsidRPr="00A336E4" w:rsidRDefault="005F6923" w:rsidP="005F6923">
      <w:pPr>
        <w:pStyle w:val="51"/>
      </w:pPr>
      <w:bookmarkStart w:id="175" w:name="_Toc143815977"/>
      <w:bookmarkStart w:id="176" w:name="_Toc151099542"/>
      <w:r>
        <w:t>6.3.7.6.1</w:t>
      </w:r>
      <w:r>
        <w:tab/>
      </w:r>
      <w:r w:rsidRPr="00A336E4">
        <w:t>Measurement of the</w:t>
      </w:r>
      <w:r>
        <w:t xml:space="preserve"> </w:t>
      </w:r>
      <w:r w:rsidRPr="008B65AC">
        <w:t>Anchor Untracked Ratio</w:t>
      </w:r>
      <w:r>
        <w:t xml:space="preserve"> (AUR)</w:t>
      </w:r>
      <w:bookmarkEnd w:id="175"/>
      <w:bookmarkEnd w:id="176"/>
    </w:p>
    <w:p w14:paraId="0CEBF08F" w14:textId="7CBA19DC" w:rsidR="005F6923" w:rsidRDefault="005F6923" w:rsidP="005F6923">
      <w:pPr>
        <w:rPr>
          <w:lang w:val="en-US"/>
        </w:rPr>
      </w:pPr>
      <w:r>
        <w:rPr>
          <w:lang w:val="en-US"/>
        </w:rPr>
        <w:t>T</w:t>
      </w:r>
      <w:r w:rsidRPr="000A6E8C">
        <w:rPr>
          <w:lang w:val="en-US"/>
        </w:rPr>
        <w:t xml:space="preserve">his metric is measured at the interface between the </w:t>
      </w:r>
      <w:r>
        <w:rPr>
          <w:lang w:val="en-US"/>
        </w:rPr>
        <w:t>X</w:t>
      </w:r>
      <w:r w:rsidRPr="000A6E8C">
        <w:rPr>
          <w:lang w:val="en-US"/>
        </w:rPr>
        <w:t>R runtime and the scene manager. It corresponds to the OP-1 Observation Point.</w:t>
      </w:r>
    </w:p>
    <w:p w14:paraId="527850D3" w14:textId="77777777" w:rsidR="005F6923" w:rsidRPr="001E3218" w:rsidRDefault="005F6923" w:rsidP="005F6923">
      <w:pPr>
        <w:rPr>
          <w:lang w:val="en-US"/>
        </w:rPr>
      </w:pPr>
      <w:r w:rsidRPr="001E3218">
        <w:rPr>
          <w:lang w:val="en-US"/>
        </w:rPr>
        <w:t xml:space="preserve">This </w:t>
      </w:r>
      <w:r>
        <w:rPr>
          <w:lang w:val="en-US"/>
        </w:rPr>
        <w:t>measurement</w:t>
      </w:r>
      <w:r w:rsidRPr="001E3218">
        <w:rPr>
          <w:lang w:val="en-US"/>
        </w:rPr>
        <w:t xml:space="preserve"> occurs after the</w:t>
      </w:r>
      <w:r>
        <w:rPr>
          <w:lang w:val="en-US"/>
        </w:rPr>
        <w:t xml:space="preserve"> trackable</w:t>
      </w:r>
      <w:r w:rsidRPr="001E3218">
        <w:rPr>
          <w:lang w:val="en-US"/>
        </w:rPr>
        <w:t xml:space="preserve"> detection.</w:t>
      </w:r>
      <w:r>
        <w:rPr>
          <w:lang w:val="en-US"/>
        </w:rPr>
        <w:t xml:space="preserve"> </w:t>
      </w:r>
      <w:r w:rsidRPr="001E3218">
        <w:rPr>
          <w:lang w:val="en-US"/>
        </w:rPr>
        <w:t xml:space="preserve">The measurement parameters (e.g., periodicity, observation period) of the </w:t>
      </w:r>
      <w:r>
        <w:rPr>
          <w:lang w:val="en-US"/>
        </w:rPr>
        <w:t>AUR</w:t>
      </w:r>
      <w:r w:rsidRPr="001E3218">
        <w:rPr>
          <w:lang w:val="en-US"/>
        </w:rPr>
        <w:t xml:space="preserve"> metrics have been defined during the configuration step</w:t>
      </w:r>
      <w:r>
        <w:rPr>
          <w:lang w:val="en-US"/>
        </w:rPr>
        <w:t>.</w:t>
      </w:r>
    </w:p>
    <w:p w14:paraId="6CC1954D" w14:textId="77777777" w:rsidR="005F6923" w:rsidRDefault="005F6923" w:rsidP="005F6923">
      <w:pPr>
        <w:rPr>
          <w:lang w:val="en-US"/>
        </w:rPr>
      </w:pPr>
      <w:r>
        <w:rPr>
          <w:lang w:val="en-US"/>
        </w:rPr>
        <w:t xml:space="preserve">Two counters are used to measure the </w:t>
      </w:r>
      <w:r w:rsidRPr="008E1BD6">
        <w:rPr>
          <w:lang w:val="en-US"/>
        </w:rPr>
        <w:t>Anchor Untracked Ratio</w:t>
      </w:r>
      <w:r>
        <w:rPr>
          <w:lang w:val="en-US"/>
        </w:rPr>
        <w:t>:</w:t>
      </w:r>
    </w:p>
    <w:p w14:paraId="5989A554" w14:textId="1DB921FD" w:rsidR="005F6923" w:rsidRPr="000B5AF4" w:rsidRDefault="005F6923" w:rsidP="005F6923">
      <w:pPr>
        <w:pStyle w:val="B1"/>
      </w:pPr>
      <w:r w:rsidRPr="00EF1BD6">
        <w:t>-</w:t>
      </w:r>
      <w:r w:rsidRPr="00EF1BD6">
        <w:tab/>
      </w:r>
      <w:r w:rsidRPr="000B5AF4">
        <w:t xml:space="preserve">Nf: </w:t>
      </w:r>
      <w:r>
        <w:t>length in</w:t>
      </w:r>
      <w:r w:rsidRPr="00610B51">
        <w:t xml:space="preserve"> number of frames </w:t>
      </w:r>
      <w:r>
        <w:t>of</w:t>
      </w:r>
      <w:r w:rsidRPr="00610B51">
        <w:t xml:space="preserve"> the observation period in which no detection process is launched</w:t>
      </w:r>
      <w:r w:rsidRPr="000B5AF4">
        <w:t>.</w:t>
      </w:r>
      <w:r w:rsidRPr="00610B51">
        <w:t xml:space="preserve"> </w:t>
      </w:r>
    </w:p>
    <w:p w14:paraId="1098792F" w14:textId="306DE907" w:rsidR="005F6923" w:rsidRPr="000B5AF4" w:rsidRDefault="005F6923" w:rsidP="005F6923">
      <w:pPr>
        <w:pStyle w:val="B1"/>
      </w:pPr>
      <w:r w:rsidRPr="00EF1BD6">
        <w:t>-</w:t>
      </w:r>
      <w:r w:rsidRPr="00EF1BD6">
        <w:tab/>
      </w:r>
      <w:r w:rsidRPr="000B5AF4">
        <w:t>Nu: Number of untracked</w:t>
      </w:r>
      <w:r>
        <w:t xml:space="preserve"> in the observation period</w:t>
      </w:r>
      <w:r w:rsidRPr="000B5AF4">
        <w:t xml:space="preserve">. This counter </w:t>
      </w:r>
      <w:r>
        <w:t xml:space="preserve">is </w:t>
      </w:r>
      <w:r w:rsidRPr="000B5AF4">
        <w:t>increment</w:t>
      </w:r>
      <w:r>
        <w:t>ed for each rendered</w:t>
      </w:r>
      <w:r w:rsidRPr="00B35756">
        <w:t xml:space="preserve"> frame where the trackable associated with the </w:t>
      </w:r>
      <w:r>
        <w:t>spatial</w:t>
      </w:r>
      <w:r w:rsidRPr="002A6234">
        <w:t xml:space="preserve"> </w:t>
      </w:r>
      <w:r w:rsidRPr="00B35756">
        <w:t>anchor is not tracked</w:t>
      </w:r>
      <w:r w:rsidRPr="000B5AF4">
        <w:t>.</w:t>
      </w:r>
    </w:p>
    <w:p w14:paraId="42B5B58E" w14:textId="77777777" w:rsidR="005F6923" w:rsidRPr="00B75BD3" w:rsidRDefault="005F6923" w:rsidP="005F6923">
      <w:pPr>
        <w:rPr>
          <w:lang w:val="en-US"/>
        </w:rPr>
      </w:pPr>
      <w:r>
        <w:rPr>
          <w:lang w:val="en-US"/>
        </w:rPr>
        <w:t>T</w:t>
      </w:r>
      <w:r w:rsidRPr="000A6E8C">
        <w:rPr>
          <w:lang w:val="en-US"/>
        </w:rPr>
        <w:t>he Khronos OpenXR API</w:t>
      </w:r>
      <w:r>
        <w:rPr>
          <w:lang w:val="en-US"/>
        </w:rPr>
        <w:t xml:space="preserve"> [22] may</w:t>
      </w:r>
      <w:r w:rsidRPr="00D54D37">
        <w:rPr>
          <w:lang w:val="en-US"/>
        </w:rPr>
        <w:t xml:space="preserve"> be used to know the tracked/untracked status of a trackable with the xrLocateSpace() function.</w:t>
      </w:r>
      <w:r>
        <w:t xml:space="preserve"> The flags </w:t>
      </w:r>
      <w:r w:rsidRPr="00492ACB">
        <w:t>XrSpaceLocationFlags</w:t>
      </w:r>
      <w:r>
        <w:t xml:space="preserve"> in the </w:t>
      </w:r>
      <w:r w:rsidRPr="00E26189">
        <w:t>XrSpaceLocation</w:t>
      </w:r>
      <w:r>
        <w:t xml:space="preserve"> structure returned by the </w:t>
      </w:r>
      <w:r w:rsidRPr="00C63807">
        <w:t>xrLocateSpace()</w:t>
      </w:r>
      <w:r>
        <w:t xml:space="preserve"> function are used </w:t>
      </w:r>
      <w:r w:rsidRPr="00D54D37">
        <w:rPr>
          <w:lang w:val="en-US"/>
        </w:rPr>
        <w:t>to know the tracked/untracked status of a trackable</w:t>
      </w:r>
      <w:r>
        <w:t>:</w:t>
      </w:r>
    </w:p>
    <w:p w14:paraId="6FD78772" w14:textId="77777777" w:rsidR="005F6923" w:rsidRDefault="005F6923" w:rsidP="005F6923">
      <w:pPr>
        <w:pStyle w:val="B1"/>
      </w:pPr>
      <w:r w:rsidRPr="00EF1BD6">
        <w:t>-</w:t>
      </w:r>
      <w:r w:rsidRPr="00EF1BD6">
        <w:tab/>
      </w:r>
      <w:r w:rsidRPr="00BA346C">
        <w:t xml:space="preserve">The </w:t>
      </w:r>
      <w:r>
        <w:t>spatial</w:t>
      </w:r>
      <w:r w:rsidRPr="002A6234">
        <w:t xml:space="preserve"> </w:t>
      </w:r>
      <w:r w:rsidRPr="00BA346C">
        <w:t xml:space="preserve">anchor is said as untracked </w:t>
      </w:r>
      <w:r>
        <w:t xml:space="preserve">and Nu is incremented </w:t>
      </w:r>
      <w:r w:rsidRPr="00C63807">
        <w:t>when</w:t>
      </w:r>
      <w:r>
        <w:t xml:space="preserve"> the tracking of the position or orientation are lost but the XR runtime still provides valid inferred or last-known position and orientation: </w:t>
      </w:r>
      <w:r>
        <w:br/>
        <w:t>(</w:t>
      </w:r>
      <w:r w:rsidRPr="00C63807">
        <w:t xml:space="preserve">(XR_SPACE_LOCATION_POSITION_TRACKED_BIT Flag </w:t>
      </w:r>
      <w:r>
        <w:t xml:space="preserve">is </w:t>
      </w:r>
      <w:r w:rsidRPr="00C63807">
        <w:t>unset</w:t>
      </w:r>
      <w:r>
        <w:t xml:space="preserve">) OR </w:t>
      </w:r>
      <w:r w:rsidRPr="00C63807">
        <w:t>(XR_SPACE_LOCATION_</w:t>
      </w:r>
      <w:r>
        <w:t>ORIENTATION</w:t>
      </w:r>
      <w:r w:rsidRPr="00C63807">
        <w:t xml:space="preserve">_TRACKED_BIT Flag </w:t>
      </w:r>
      <w:r>
        <w:t xml:space="preserve">is </w:t>
      </w:r>
      <w:r w:rsidRPr="00C63807">
        <w:t>unset</w:t>
      </w:r>
      <w:r>
        <w:t>)) AND (</w:t>
      </w:r>
      <w:r w:rsidRPr="00C63807">
        <w:t>XR_SPACE_LOCATION_</w:t>
      </w:r>
      <w:r>
        <w:t>ORIENTATION</w:t>
      </w:r>
      <w:r w:rsidRPr="00C63807">
        <w:t xml:space="preserve">_VALID_BIT </w:t>
      </w:r>
      <w:r>
        <w:t>Flags is set) AND (</w:t>
      </w:r>
      <w:r w:rsidRPr="00C63807">
        <w:t xml:space="preserve">XR_SPACE_LOCATION_POSITION_VALID_BIT </w:t>
      </w:r>
      <w:r>
        <w:t>Flags is set)</w:t>
      </w:r>
    </w:p>
    <w:p w14:paraId="21C31CD0" w14:textId="77777777" w:rsidR="005F6923" w:rsidRDefault="005F6923" w:rsidP="005F6923">
      <w:pPr>
        <w:pStyle w:val="B1"/>
      </w:pPr>
      <w:r w:rsidRPr="00EF1BD6">
        <w:t>-</w:t>
      </w:r>
      <w:r w:rsidRPr="00EF1BD6">
        <w:tab/>
      </w:r>
      <w:r>
        <w:t xml:space="preserve">The measurement is aborted </w:t>
      </w:r>
      <w:r w:rsidRPr="00C63807">
        <w:t>when</w:t>
      </w:r>
      <w:r>
        <w:t xml:space="preserve"> the XR runtime stops to provide valid position or orientation: </w:t>
      </w:r>
      <w:r>
        <w:br/>
        <w:t>(</w:t>
      </w:r>
      <w:r w:rsidRPr="00C63807">
        <w:t>XR_SPACE_LOCATION_</w:t>
      </w:r>
      <w:r>
        <w:t>ORIENTATION</w:t>
      </w:r>
      <w:r w:rsidRPr="00C63807">
        <w:t xml:space="preserve">_VALID_BIT </w:t>
      </w:r>
      <w:r>
        <w:t>Flags toggles from set to unset) OR (</w:t>
      </w:r>
      <w:r w:rsidRPr="00C63807">
        <w:t xml:space="preserve">XR_SPACE_LOCATION_POSITION_VALID_BIT </w:t>
      </w:r>
      <w:r>
        <w:t>Flags toggles from set to unset)</w:t>
      </w:r>
    </w:p>
    <w:p w14:paraId="57CE067F" w14:textId="403993FE" w:rsidR="005F6923" w:rsidRPr="00C63807" w:rsidRDefault="005F6923" w:rsidP="00BC29EF">
      <w:pPr>
        <w:pStyle w:val="B1"/>
      </w:pPr>
      <w:r w:rsidRPr="00EF1BD6">
        <w:lastRenderedPageBreak/>
        <w:t>-</w:t>
      </w:r>
      <w:r w:rsidRPr="00EF1BD6">
        <w:tab/>
      </w:r>
      <w:r>
        <w:t xml:space="preserve">New observation period is launched </w:t>
      </w:r>
      <w:r w:rsidRPr="00C63807">
        <w:t>when</w:t>
      </w:r>
      <w:r>
        <w:t xml:space="preserve"> the XR runtime starts to provide valid position and orientation: </w:t>
      </w:r>
      <w:r>
        <w:br/>
        <w:t>(</w:t>
      </w:r>
      <w:r w:rsidRPr="00C63807">
        <w:t>XR_SPACE_LOCATION_</w:t>
      </w:r>
      <w:r>
        <w:t>ORIENTATION</w:t>
      </w:r>
      <w:r w:rsidRPr="00C63807">
        <w:t xml:space="preserve">_VALID_BIT </w:t>
      </w:r>
      <w:r>
        <w:t>Flags toggles from unset to set) AND (</w:t>
      </w:r>
      <w:r w:rsidRPr="00C63807">
        <w:t xml:space="preserve">XR_SPACE_LOCATION_POSITION_VALID_BIT </w:t>
      </w:r>
      <w:r>
        <w:t>Flags toggles from unset to set)</w:t>
      </w:r>
    </w:p>
    <w:p w14:paraId="3A740C6B" w14:textId="77777777" w:rsidR="005F6923" w:rsidRDefault="005F6923" w:rsidP="005F6923">
      <w:pPr>
        <w:rPr>
          <w:lang w:val="en-US"/>
        </w:rPr>
      </w:pPr>
      <w:r w:rsidRPr="000A6E8C">
        <w:rPr>
          <w:lang w:val="en-US"/>
        </w:rPr>
        <w:t>Then the A</w:t>
      </w:r>
      <w:r>
        <w:rPr>
          <w:lang w:val="en-US"/>
        </w:rPr>
        <w:t>UR</w:t>
      </w:r>
      <w:r w:rsidRPr="000A6E8C">
        <w:rPr>
          <w:lang w:val="en-US"/>
        </w:rPr>
        <w:t xml:space="preserve"> for that </w:t>
      </w:r>
      <w:r>
        <w:rPr>
          <w:lang w:val="en-US"/>
        </w:rPr>
        <w:t>spatial</w:t>
      </w:r>
      <w:r w:rsidRPr="002A6234">
        <w:rPr>
          <w:lang w:val="en-US"/>
        </w:rPr>
        <w:t xml:space="preserve"> </w:t>
      </w:r>
      <w:r w:rsidRPr="000A6E8C">
        <w:rPr>
          <w:lang w:val="en-US"/>
        </w:rPr>
        <w:t xml:space="preserve">anchor = </w:t>
      </w:r>
      <w:r w:rsidRPr="000B5AF4">
        <w:rPr>
          <w:lang w:val="en-US"/>
        </w:rPr>
        <w:t>Nu</w:t>
      </w:r>
      <w:r w:rsidRPr="000A6E8C" w:rsidDel="00B75BD3">
        <w:rPr>
          <w:lang w:val="en-US"/>
        </w:rPr>
        <w:t xml:space="preserve"> </w:t>
      </w:r>
      <w:r>
        <w:rPr>
          <w:lang w:val="en-US"/>
        </w:rPr>
        <w:t>/ Nf</w:t>
      </w:r>
    </w:p>
    <w:p w14:paraId="0D839215" w14:textId="0C53F473" w:rsidR="00FA2B3B" w:rsidRDefault="00FA2B3B" w:rsidP="00FA2B3B">
      <w:pPr>
        <w:pStyle w:val="31"/>
      </w:pPr>
      <w:bookmarkStart w:id="177" w:name="_Toc151099543"/>
      <w:r>
        <w:t>6.3.8</w:t>
      </w:r>
      <w:r>
        <w:tab/>
      </w:r>
      <w:r w:rsidRPr="00FA2B3B">
        <w:t>Pose Correction Error</w:t>
      </w:r>
      <w:bookmarkEnd w:id="177"/>
    </w:p>
    <w:p w14:paraId="0B87ECB3" w14:textId="69410542" w:rsidR="00FA2B3B" w:rsidRDefault="00FA2B3B" w:rsidP="00FA2B3B">
      <w:pPr>
        <w:pStyle w:val="41"/>
      </w:pPr>
      <w:bookmarkStart w:id="178" w:name="_Toc151099544"/>
      <w:r>
        <w:t>6.3.8.1</w:t>
      </w:r>
      <w:r>
        <w:tab/>
        <w:t>Background</w:t>
      </w:r>
      <w:bookmarkEnd w:id="178"/>
    </w:p>
    <w:p w14:paraId="789043EC" w14:textId="595B7F9F" w:rsidR="00FA2B3B" w:rsidRDefault="00FA2B3B" w:rsidP="00FA2B3B">
      <w:pPr>
        <w:rPr>
          <w:lang w:eastAsia="zh-CN"/>
        </w:rPr>
      </w:pPr>
      <w:r w:rsidRPr="00FA2B3B">
        <w:rPr>
          <w:lang w:eastAsia="zh-CN"/>
        </w:rPr>
        <w:t>There may be a mismatch between the pose used for rendering a frame and the actual pose at the time the frame is displayed. The device runtime may leverage reprojection techniques to align the rendered image with the actual pose at display time. Reprojection errors may introduce various artifacts which may adversely impact the QoE. If a reference frame rendered for the actual pose at the time of display could be obtained, reprojection or pose correction errors could be detected and measured by comparing the reprojected frame with that rendered frame. Generally, in an XR session it is not feasible to obtain such reference frames. Offline calibration may not be able to take into account diverse operating conditions and content</w:t>
      </w:r>
      <w:r>
        <w:rPr>
          <w:lang w:eastAsia="zh-CN"/>
        </w:rPr>
        <w:t xml:space="preserve">. </w:t>
      </w:r>
    </w:p>
    <w:p w14:paraId="3582CE4F" w14:textId="6D5FB3C1" w:rsidR="00FA2B3B" w:rsidRDefault="00FA2B3B" w:rsidP="00FA2B3B">
      <w:pPr>
        <w:pStyle w:val="41"/>
      </w:pPr>
      <w:bookmarkStart w:id="179" w:name="_Toc151099545"/>
      <w:r>
        <w:t>6.3.8.2</w:t>
      </w:r>
      <w:r>
        <w:tab/>
      </w:r>
      <w:r w:rsidRPr="00FA2B3B">
        <w:t>Image similarity between reprojected frame an</w:t>
      </w:r>
      <w:r w:rsidR="008539F7">
        <w:t>d</w:t>
      </w:r>
      <w:r w:rsidRPr="00FA2B3B">
        <w:t xml:space="preserve"> rendered frame</w:t>
      </w:r>
      <w:bookmarkEnd w:id="179"/>
    </w:p>
    <w:p w14:paraId="1CEACDC0" w14:textId="4B612662" w:rsidR="00FA2B3B" w:rsidRDefault="00FA2B3B" w:rsidP="00FA2B3B">
      <w:pPr>
        <w:rPr>
          <w:lang w:eastAsia="zh-CN"/>
        </w:rPr>
      </w:pPr>
      <w:r>
        <w:rPr>
          <w:lang w:eastAsia="zh-CN"/>
        </w:rPr>
        <w:t>Comparing the reprojected frame, potentially captured at OP-1</w:t>
      </w:r>
      <w:r w:rsidR="00F91950">
        <w:rPr>
          <w:lang w:eastAsia="zh-CN"/>
        </w:rPr>
        <w:t xml:space="preserve"> </w:t>
      </w:r>
      <w:r>
        <w:rPr>
          <w:lang w:eastAsia="zh-CN"/>
        </w:rPr>
        <w:t>and the rendered frame, captured at OP-</w:t>
      </w:r>
      <w:r w:rsidR="000041EF">
        <w:rPr>
          <w:lang w:eastAsia="zh-CN"/>
        </w:rPr>
        <w:t>4</w:t>
      </w:r>
      <w:r w:rsidR="00F91950">
        <w:rPr>
          <w:lang w:eastAsia="zh-CN"/>
        </w:rPr>
        <w:t xml:space="preserve"> </w:t>
      </w:r>
      <w:r>
        <w:rPr>
          <w:lang w:eastAsia="zh-CN"/>
        </w:rPr>
        <w:t xml:space="preserve">may capture the cumulative effect of pose prediction errors and reprojection errors. Image similarity metrics like </w:t>
      </w:r>
      <w:r w:rsidR="0059790A" w:rsidRPr="0059790A">
        <w:rPr>
          <w:lang w:eastAsia="zh-CN"/>
        </w:rPr>
        <w:t>Structural Similarity Index (SSIM), Structural Dissimilarity index (DSSIM), Peak Signal to Noise Ration (PSNR), Mean Square Error (MSE)</w:t>
      </w:r>
      <w:r>
        <w:rPr>
          <w:lang w:eastAsia="zh-CN"/>
        </w:rPr>
        <w:t xml:space="preserve"> may be used to optimize QoE in conjunction with metrics like pose prediction accuracy and motion-to-render-to-photon latency. As a very simplified example, given low pose prediction error, a high dissimilarity between a rendered frame and its reprojected counterpart may mean that the reprojection was sub-optimal. Conversely, given high pose-prediction error, a high dissimilarity between a rendered frame and its reprojected counterpart may imply good reprojection performance. More insights may be gleaned by, for example, inspecting the orientation and position prediction errors separately. For example, if there is high position prediction error, high image similarity between the rendered and reprojected frames may indicate low efficacy of pose correction as two frames captured from spatially different positions in a 3D scene would generally capture different content. Similarly with low position prediction error and an average orientation prediction error of a few degrees, effective pose correction should result in a high image similarity between the rendered and reprojected frame.</w:t>
      </w:r>
    </w:p>
    <w:p w14:paraId="014B9B7B" w14:textId="0CC4475C" w:rsidR="00CF02D3" w:rsidRPr="00FA2B3B" w:rsidRDefault="00FA2B3B" w:rsidP="00CF02D3">
      <w:r>
        <w:rPr>
          <w:lang w:eastAsia="zh-CN"/>
        </w:rPr>
        <w:t xml:space="preserve">Analysis of image similarity metrics and other QoE metrics aggregated over time may also provide useful information for QoE optimization. </w:t>
      </w:r>
    </w:p>
    <w:p w14:paraId="4FDC1D0E" w14:textId="0AF54F40" w:rsidR="00CD4924" w:rsidRDefault="007E76BF" w:rsidP="00415CCF">
      <w:pPr>
        <w:pStyle w:val="1"/>
      </w:pPr>
      <w:bookmarkStart w:id="180" w:name="_Toc119408434"/>
      <w:bookmarkStart w:id="181" w:name="_Toc128059562"/>
      <w:bookmarkStart w:id="182" w:name="_Toc143815978"/>
      <w:bookmarkStart w:id="183" w:name="_Toc151099546"/>
      <w:r>
        <w:t>7</w:t>
      </w:r>
      <w:r w:rsidR="00843E09" w:rsidRPr="004D3578">
        <w:tab/>
      </w:r>
      <w:r w:rsidR="008821C2" w:rsidRPr="008821C2">
        <w:t>Other QoE metrics and collaborations with other 3GPP groups</w:t>
      </w:r>
      <w:bookmarkEnd w:id="180"/>
      <w:bookmarkEnd w:id="181"/>
      <w:bookmarkEnd w:id="182"/>
      <w:bookmarkEnd w:id="183"/>
    </w:p>
    <w:p w14:paraId="0FD1F47B" w14:textId="777D92E7" w:rsidR="008A3A64" w:rsidRPr="004D3578" w:rsidRDefault="008A3A64" w:rsidP="008A3A64">
      <w:pPr>
        <w:pStyle w:val="21"/>
      </w:pPr>
      <w:bookmarkStart w:id="184" w:name="_Toc143815979"/>
      <w:bookmarkStart w:id="185" w:name="_Toc151099547"/>
      <w:r>
        <w:t>7</w:t>
      </w:r>
      <w:r w:rsidRPr="004D3578">
        <w:t>.</w:t>
      </w:r>
      <w:r>
        <w:t>1</w:t>
      </w:r>
      <w:r w:rsidRPr="004D3578">
        <w:tab/>
      </w:r>
      <w:r w:rsidRPr="008A3A64">
        <w:rPr>
          <w:lang w:eastAsia="zh-CN"/>
        </w:rPr>
        <w:t>NWDAF based metrics configuration and collection</w:t>
      </w:r>
      <w:bookmarkEnd w:id="184"/>
      <w:bookmarkEnd w:id="185"/>
    </w:p>
    <w:p w14:paraId="1BC46840" w14:textId="77777777" w:rsidR="00496569" w:rsidRDefault="00496569" w:rsidP="00496569">
      <w:pPr>
        <w:rPr>
          <w:lang w:eastAsia="zh-CN"/>
        </w:rPr>
      </w:pPr>
      <w:r>
        <w:rPr>
          <w:lang w:eastAsia="zh-CN"/>
        </w:rPr>
        <w:t>The Network Data Analytics Function (NWDAF) is a core network function</w:t>
      </w:r>
      <w:r w:rsidRPr="0064039A">
        <w:t xml:space="preserve"> </w:t>
      </w:r>
      <w:r>
        <w:rPr>
          <w:lang w:eastAsia="zh-CN"/>
        </w:rPr>
        <w:t>performing</w:t>
      </w:r>
    </w:p>
    <w:p w14:paraId="58E012E0" w14:textId="77777777" w:rsidR="00496569" w:rsidRDefault="00496569" w:rsidP="00496569">
      <w:pPr>
        <w:pStyle w:val="B1"/>
        <w:rPr>
          <w:lang w:eastAsia="zh-CN"/>
        </w:rPr>
      </w:pPr>
      <w:r>
        <w:rPr>
          <w:lang w:eastAsia="zh-CN"/>
        </w:rPr>
        <w:t>-</w:t>
      </w:r>
      <w:r>
        <w:rPr>
          <w:lang w:eastAsia="zh-CN"/>
        </w:rPr>
        <w:tab/>
        <w:t>Inference, derives analytics information (i.e. derives statistics and/or predictions based on Analytics Consumer request) and analytics results exposure.</w:t>
      </w:r>
    </w:p>
    <w:p w14:paraId="2740FAFC" w14:textId="77777777" w:rsidR="00496569" w:rsidRDefault="00496569" w:rsidP="00496569">
      <w:pPr>
        <w:pStyle w:val="B1"/>
        <w:rPr>
          <w:lang w:eastAsia="zh-CN"/>
        </w:rPr>
      </w:pPr>
      <w:r>
        <w:rPr>
          <w:lang w:eastAsia="zh-CN"/>
        </w:rPr>
        <w:t>-</w:t>
      </w:r>
      <w:r>
        <w:rPr>
          <w:lang w:eastAsia="zh-CN"/>
        </w:rPr>
        <w:tab/>
        <w:t>Training Machine Learning (ML) models and new training services (e.g. providing trained ML model) exposure.</w:t>
      </w:r>
    </w:p>
    <w:p w14:paraId="02E966B3" w14:textId="67344223" w:rsidR="00496569" w:rsidRDefault="00496569" w:rsidP="00496569">
      <w:pPr>
        <w:rPr>
          <w:lang w:eastAsia="zh-CN"/>
        </w:rPr>
      </w:pPr>
      <w:r>
        <w:rPr>
          <w:lang w:eastAsia="zh-CN"/>
        </w:rPr>
        <w:t>The analytics information is either statistical information of the past events, or predictive information. The NWDAF can collect the service experience, e.g. subscribing to the DC-AF for the QoE metrics. Based on the collected QoE metrics, the NWDAF may provide the estimation of the service experience for a specific application, a specific network slice or a specific UE as defined in clause 6.4 of TS 23.288</w:t>
      </w:r>
      <w:r w:rsidR="00783558">
        <w:rPr>
          <w:lang w:eastAsia="zh-CN"/>
        </w:rPr>
        <w:t xml:space="preserve"> </w:t>
      </w:r>
      <w:r>
        <w:rPr>
          <w:lang w:eastAsia="zh-CN"/>
        </w:rPr>
        <w:t>[</w:t>
      </w:r>
      <w:r w:rsidR="00783558">
        <w:rPr>
          <w:lang w:eastAsia="zh-CN"/>
        </w:rPr>
        <w:t>25</w:t>
      </w:r>
      <w:r>
        <w:rPr>
          <w:lang w:eastAsia="zh-CN"/>
        </w:rPr>
        <w:t xml:space="preserve">]. The AR/MR QoE metrics in present document also can be used by NWDAF based metrics configuration and collection.  </w:t>
      </w:r>
    </w:p>
    <w:p w14:paraId="14F91282" w14:textId="0A95275F" w:rsidR="00496569" w:rsidRPr="004D3578" w:rsidRDefault="00496569" w:rsidP="00496569">
      <w:pPr>
        <w:pStyle w:val="21"/>
      </w:pPr>
      <w:bookmarkStart w:id="186" w:name="_Toc143815980"/>
      <w:bookmarkStart w:id="187" w:name="_Toc151099548"/>
      <w:r>
        <w:lastRenderedPageBreak/>
        <w:t>7</w:t>
      </w:r>
      <w:r w:rsidRPr="004D3578">
        <w:t>.</w:t>
      </w:r>
      <w:r>
        <w:t>2</w:t>
      </w:r>
      <w:r w:rsidRPr="004D3578">
        <w:tab/>
      </w:r>
      <w:r w:rsidRPr="00496569">
        <w:rPr>
          <w:lang w:eastAsia="zh-CN"/>
        </w:rPr>
        <w:t>RRC based metrics configuration and collection</w:t>
      </w:r>
      <w:bookmarkEnd w:id="186"/>
      <w:bookmarkEnd w:id="187"/>
    </w:p>
    <w:p w14:paraId="3247B22F" w14:textId="2C1DCF06" w:rsidR="00496569" w:rsidRDefault="00496569" w:rsidP="00496569">
      <w:pPr>
        <w:rPr>
          <w:lang w:eastAsia="zh-CN"/>
        </w:rPr>
      </w:pPr>
      <w:r w:rsidRPr="00496569">
        <w:rPr>
          <w:lang w:eastAsia="zh-CN"/>
        </w:rPr>
        <w:t>The RRC based QoE metrics configuration and reporting is also named as the QoE Measurement Collection (QMC) functionality. In this case, the OAM provides the QoE configuration to the RAN and then the RAN sends the QoE configuration to the UE via specific RRC messages for UMTS [</w:t>
      </w:r>
      <w:r w:rsidR="00783558">
        <w:rPr>
          <w:lang w:eastAsia="zh-CN"/>
        </w:rPr>
        <w:t>26</w:t>
      </w:r>
      <w:r w:rsidRPr="00496569">
        <w:rPr>
          <w:lang w:eastAsia="zh-CN"/>
        </w:rPr>
        <w:t>], LTE</w:t>
      </w:r>
      <w:r w:rsidR="00783558">
        <w:rPr>
          <w:lang w:eastAsia="zh-CN"/>
        </w:rPr>
        <w:t xml:space="preserve"> </w:t>
      </w:r>
      <w:r w:rsidRPr="00496569">
        <w:rPr>
          <w:lang w:eastAsia="zh-CN"/>
        </w:rPr>
        <w:t>[</w:t>
      </w:r>
      <w:r w:rsidR="00783558">
        <w:rPr>
          <w:lang w:eastAsia="zh-CN"/>
        </w:rPr>
        <w:t>27</w:t>
      </w:r>
      <w:r w:rsidRPr="00496569">
        <w:rPr>
          <w:lang w:eastAsia="zh-CN"/>
        </w:rPr>
        <w:t>] and NR</w:t>
      </w:r>
      <w:r w:rsidR="00783558">
        <w:rPr>
          <w:lang w:eastAsia="zh-CN"/>
        </w:rPr>
        <w:t xml:space="preserve"> </w:t>
      </w:r>
      <w:r w:rsidRPr="00496569">
        <w:rPr>
          <w:lang w:eastAsia="zh-CN"/>
        </w:rPr>
        <w:t>[</w:t>
      </w:r>
      <w:r w:rsidR="00783558">
        <w:rPr>
          <w:lang w:eastAsia="zh-CN"/>
        </w:rPr>
        <w:t>28</w:t>
      </w:r>
      <w:r w:rsidRPr="00496569">
        <w:rPr>
          <w:lang w:eastAsia="zh-CN"/>
        </w:rPr>
        <w:t>] over the control plane. Similarly, the UE collects and reports the QoE metrics via the specific RRC messages to RAN and RAN further sends the QoE reports to the OAM for service experience evaluation, as shown below.</w:t>
      </w:r>
    </w:p>
    <w:p w14:paraId="44FCCB37" w14:textId="77777777" w:rsidR="00C53858" w:rsidRDefault="00C53858" w:rsidP="00C53858">
      <w:pPr>
        <w:pStyle w:val="TH"/>
      </w:pPr>
      <w:r>
        <w:object w:dxaOrig="10335" w:dyaOrig="7320" w14:anchorId="5B902C35">
          <v:shape id="_x0000_i1032" type="#_x0000_t75" style="width:370pt;height:261pt" o:ole="">
            <v:imagedata r:id="rId32" o:title=""/>
          </v:shape>
          <o:OLEObject Type="Embed" ProgID="Mscgen.Chart" ShapeID="_x0000_i1032" DrawAspect="Content" ObjectID="_1761712296" r:id="rId33"/>
        </w:object>
      </w:r>
    </w:p>
    <w:p w14:paraId="310CD9BE" w14:textId="457EFBED" w:rsidR="00C53858" w:rsidRPr="00BF5622" w:rsidRDefault="00C53858" w:rsidP="00C53858">
      <w:pPr>
        <w:pStyle w:val="TF"/>
      </w:pPr>
      <w:r w:rsidRPr="00A85554">
        <w:t xml:space="preserve">Figure </w:t>
      </w:r>
      <w:r>
        <w:t>7</w:t>
      </w:r>
      <w:r w:rsidRPr="00A85554">
        <w:t>.</w:t>
      </w:r>
      <w:r>
        <w:t>2</w:t>
      </w:r>
      <w:r w:rsidRPr="00A85554">
        <w:t xml:space="preserve">-1: </w:t>
      </w:r>
      <w:r>
        <w:t>Example signalling diagram for NR</w:t>
      </w:r>
    </w:p>
    <w:p w14:paraId="550A22EB" w14:textId="77777777" w:rsidR="00C53858" w:rsidRPr="00005993" w:rsidRDefault="00C53858" w:rsidP="00C53858">
      <w:pPr>
        <w:rPr>
          <w:lang w:eastAsia="zh-CN"/>
        </w:rPr>
      </w:pPr>
      <w:r>
        <w:rPr>
          <w:lang w:eastAsia="zh-CN"/>
        </w:rPr>
        <w:t xml:space="preserve">The service types supported by the QMC functionality include the DASH, VR and the MTSI </w:t>
      </w:r>
      <w:r w:rsidRPr="00E64C7E">
        <w:rPr>
          <w:lang w:eastAsia="zh-CN"/>
        </w:rPr>
        <w:t>[29]</w:t>
      </w:r>
      <w:r>
        <w:rPr>
          <w:lang w:eastAsia="zh-CN"/>
        </w:rPr>
        <w:t xml:space="preserve">. According to the AR/MR QoE metrics definition, the QMC functionality may need to support the collection and reporting of AR/MR </w:t>
      </w:r>
      <w:r>
        <w:rPr>
          <w:rFonts w:hint="eastAsia"/>
          <w:lang w:eastAsia="zh-CN"/>
        </w:rPr>
        <w:t>QoE</w:t>
      </w:r>
      <w:r>
        <w:rPr>
          <w:lang w:eastAsia="zh-CN"/>
        </w:rPr>
        <w:t xml:space="preserve"> by existing mechanism. The AR/MR QoE metrics study in the present document will not impact the QMC functionality.</w:t>
      </w:r>
    </w:p>
    <w:p w14:paraId="75C95D0E" w14:textId="615F07D9" w:rsidR="0063093A" w:rsidRPr="004D3578" w:rsidRDefault="0063093A" w:rsidP="0063093A">
      <w:pPr>
        <w:pStyle w:val="21"/>
      </w:pPr>
      <w:bookmarkStart w:id="188" w:name="_Toc143815981"/>
      <w:bookmarkStart w:id="189" w:name="_Toc151099549"/>
      <w:r>
        <w:t>7</w:t>
      </w:r>
      <w:r w:rsidRPr="004D3578">
        <w:t>.</w:t>
      </w:r>
      <w:r>
        <w:t>3</w:t>
      </w:r>
      <w:r w:rsidRPr="004D3578">
        <w:tab/>
      </w:r>
      <w:r>
        <w:rPr>
          <w:lang w:eastAsia="zh-CN"/>
        </w:rPr>
        <w:t>Summary</w:t>
      </w:r>
      <w:bookmarkEnd w:id="188"/>
      <w:bookmarkEnd w:id="189"/>
    </w:p>
    <w:p w14:paraId="5AA15903" w14:textId="59876AB4" w:rsidR="0063093A" w:rsidRDefault="0007505A" w:rsidP="0063093A">
      <w:pPr>
        <w:rPr>
          <w:lang w:eastAsia="zh-CN"/>
        </w:rPr>
      </w:pPr>
      <w:r w:rsidRPr="0007505A">
        <w:rPr>
          <w:lang w:eastAsia="zh-CN"/>
        </w:rPr>
        <w:t>Based on the analysis above, both the NWDAF based and the RRC based QoE metrics configuration and collection are not in scope of this AR</w:t>
      </w:r>
      <w:r w:rsidR="005C1ED5">
        <w:rPr>
          <w:lang w:eastAsia="zh-CN"/>
        </w:rPr>
        <w:t>/</w:t>
      </w:r>
      <w:r w:rsidRPr="0007505A">
        <w:rPr>
          <w:lang w:eastAsia="zh-CN"/>
        </w:rPr>
        <w:t>MR QoE study.</w:t>
      </w:r>
    </w:p>
    <w:p w14:paraId="530FA761" w14:textId="35A3E64A" w:rsidR="008A3A64" w:rsidRPr="00026E6D" w:rsidRDefault="008A3A64" w:rsidP="00AB580A">
      <w:pPr>
        <w:pStyle w:val="EditorsNote"/>
      </w:pPr>
    </w:p>
    <w:p w14:paraId="50D20D59" w14:textId="6BC6810B" w:rsidR="00026E6D" w:rsidRDefault="007E76BF" w:rsidP="00026E6D">
      <w:pPr>
        <w:pStyle w:val="1"/>
      </w:pPr>
      <w:bookmarkStart w:id="190" w:name="_Toc119408435"/>
      <w:bookmarkStart w:id="191" w:name="_Toc128059563"/>
      <w:bookmarkStart w:id="192" w:name="_Toc143815982"/>
      <w:bookmarkStart w:id="193" w:name="_Toc151099550"/>
      <w:r>
        <w:t>8</w:t>
      </w:r>
      <w:r w:rsidR="00026E6D" w:rsidRPr="004D3578">
        <w:tab/>
      </w:r>
      <w:r w:rsidR="00026E6D">
        <w:t>Conclusions</w:t>
      </w:r>
      <w:r w:rsidR="00015DB0">
        <w:t xml:space="preserve"> and Recommendations</w:t>
      </w:r>
      <w:bookmarkEnd w:id="190"/>
      <w:bookmarkEnd w:id="191"/>
      <w:bookmarkEnd w:id="192"/>
      <w:bookmarkEnd w:id="193"/>
    </w:p>
    <w:p w14:paraId="05FE02AB" w14:textId="2D4D5BF7" w:rsidR="00B35B46" w:rsidRPr="009E275F" w:rsidRDefault="00015DB0" w:rsidP="00AB580A">
      <w:pPr>
        <w:pStyle w:val="EditorsNote"/>
      </w:pPr>
      <w:r>
        <w:t>Editor’s Note</w:t>
      </w:r>
      <w:r w:rsidR="00AB580A">
        <w:t xml:space="preserve">: </w:t>
      </w:r>
      <w:r w:rsidR="00B35B46" w:rsidRPr="009E275F">
        <w:t>Provide recommendation on normative work for new XR QoE metrics based on the findings in this study</w:t>
      </w:r>
    </w:p>
    <w:p w14:paraId="37796A3E" w14:textId="69C12FA4" w:rsidR="00080512" w:rsidRDefault="00080512" w:rsidP="00415CCF">
      <w:pPr>
        <w:pStyle w:val="8"/>
      </w:pPr>
      <w:bookmarkStart w:id="194" w:name="tsgNames"/>
      <w:bookmarkStart w:id="195" w:name="_Toc119408436"/>
      <w:bookmarkStart w:id="196" w:name="_Toc128059564"/>
      <w:bookmarkStart w:id="197" w:name="_Toc143815983"/>
      <w:bookmarkStart w:id="198" w:name="_Toc151099551"/>
      <w:bookmarkEnd w:id="194"/>
      <w:r w:rsidRPr="004D3578">
        <w:t>Annex &lt;A&gt; (</w:t>
      </w:r>
      <w:r w:rsidR="003D3DE1">
        <w:t>informative</w:t>
      </w:r>
      <w:r w:rsidRPr="004D3578">
        <w:t>):</w:t>
      </w:r>
      <w:r w:rsidRPr="004D3578">
        <w:br/>
        <w:t xml:space="preserve">&lt;Normative annex </w:t>
      </w:r>
      <w:r w:rsidR="006B30D0">
        <w:t>for a Technical Specification</w:t>
      </w:r>
      <w:r w:rsidRPr="004D3578">
        <w:t>&gt;</w:t>
      </w:r>
      <w:bookmarkEnd w:id="195"/>
      <w:bookmarkEnd w:id="196"/>
      <w:bookmarkEnd w:id="197"/>
      <w:bookmarkEnd w:id="198"/>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lastRenderedPageBreak/>
        <w:t>Normative annexes only to appear in Technical Specifications. Use style "Heading 8".</w:t>
      </w:r>
    </w:p>
    <w:p w14:paraId="06FAD520" w14:textId="2F3D41A8" w:rsidR="00054A22" w:rsidRPr="00235394" w:rsidRDefault="00080512" w:rsidP="00FD4BD2">
      <w:pPr>
        <w:pStyle w:val="8"/>
      </w:pPr>
      <w:r w:rsidRPr="004D3578">
        <w:br w:type="page"/>
      </w:r>
      <w:bookmarkStart w:id="199" w:name="_Toc119408437"/>
      <w:bookmarkStart w:id="200" w:name="_Toc128059565"/>
      <w:bookmarkStart w:id="201" w:name="_Toc143815984"/>
      <w:bookmarkStart w:id="202" w:name="_Toc151099552"/>
      <w:r w:rsidRPr="004D3578">
        <w:lastRenderedPageBreak/>
        <w:t>Annex &lt;X&gt; (informative):</w:t>
      </w:r>
      <w:r w:rsidRPr="004D3578">
        <w:br/>
        <w:t>Change history</w:t>
      </w:r>
      <w:bookmarkStart w:id="203" w:name="historyclause"/>
      <w:bookmarkEnd w:id="199"/>
      <w:bookmarkEnd w:id="200"/>
      <w:bookmarkEnd w:id="201"/>
      <w:bookmarkEnd w:id="202"/>
      <w:bookmarkEnd w:id="2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7CF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7CF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447CF6">
        <w:tc>
          <w:tcPr>
            <w:tcW w:w="800" w:type="dxa"/>
            <w:shd w:val="solid" w:color="FFFFFF" w:fill="auto"/>
          </w:tcPr>
          <w:p w14:paraId="433EA83C" w14:textId="4A85BB8C" w:rsidR="003C3971" w:rsidRPr="006B0D02" w:rsidRDefault="00E93F69" w:rsidP="003126CD">
            <w:pPr>
              <w:pStyle w:val="TAC"/>
              <w:rPr>
                <w:sz w:val="16"/>
                <w:szCs w:val="16"/>
              </w:rPr>
            </w:pPr>
            <w:r>
              <w:rPr>
                <w:sz w:val="16"/>
                <w:szCs w:val="16"/>
              </w:rPr>
              <w:t>2022-</w:t>
            </w:r>
            <w:r w:rsidR="00B55F68">
              <w:rPr>
                <w:sz w:val="16"/>
                <w:szCs w:val="16"/>
              </w:rPr>
              <w:t>0</w:t>
            </w:r>
            <w:r w:rsidR="003126CD">
              <w:rPr>
                <w:sz w:val="16"/>
                <w:szCs w:val="16"/>
              </w:rPr>
              <w:t>8</w:t>
            </w:r>
          </w:p>
        </w:tc>
        <w:tc>
          <w:tcPr>
            <w:tcW w:w="800" w:type="dxa"/>
            <w:shd w:val="solid" w:color="FFFFFF" w:fill="auto"/>
          </w:tcPr>
          <w:p w14:paraId="55C8CC01" w14:textId="2B3EDE51" w:rsidR="003C3971" w:rsidRPr="006B0D02" w:rsidRDefault="003126CD" w:rsidP="003126CD">
            <w:pPr>
              <w:pStyle w:val="TAC"/>
              <w:rPr>
                <w:sz w:val="16"/>
                <w:szCs w:val="16"/>
              </w:rPr>
            </w:pPr>
            <w:r>
              <w:rPr>
                <w:sz w:val="16"/>
                <w:szCs w:val="16"/>
              </w:rPr>
              <w:t>SA4#120e</w:t>
            </w:r>
          </w:p>
        </w:tc>
        <w:tc>
          <w:tcPr>
            <w:tcW w:w="1094" w:type="dxa"/>
            <w:shd w:val="solid" w:color="FFFFFF" w:fill="auto"/>
          </w:tcPr>
          <w:p w14:paraId="134723C6" w14:textId="48FB9C63" w:rsidR="003C3971" w:rsidRPr="006B0D02" w:rsidRDefault="00447CF6" w:rsidP="00B55F68">
            <w:pPr>
              <w:pStyle w:val="TAC"/>
              <w:rPr>
                <w:sz w:val="16"/>
                <w:szCs w:val="16"/>
              </w:rPr>
            </w:pPr>
            <w:r w:rsidRPr="00447CF6">
              <w:rPr>
                <w:sz w:val="16"/>
                <w:szCs w:val="16"/>
              </w:rPr>
              <w:t>S4-221164</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9BC72D3" w:rsidR="003C3971" w:rsidRPr="006B0D02" w:rsidRDefault="00E93F69" w:rsidP="00C72833">
            <w:pPr>
              <w:pStyle w:val="TAL"/>
              <w:rPr>
                <w:sz w:val="16"/>
                <w:szCs w:val="16"/>
              </w:rPr>
            </w:pPr>
            <w:r>
              <w:rPr>
                <w:sz w:val="16"/>
                <w:szCs w:val="16"/>
              </w:rPr>
              <w:t>Initial version</w:t>
            </w:r>
          </w:p>
        </w:tc>
        <w:tc>
          <w:tcPr>
            <w:tcW w:w="708" w:type="dxa"/>
            <w:shd w:val="solid" w:color="FFFFFF" w:fill="auto"/>
          </w:tcPr>
          <w:p w14:paraId="5E97A6B2" w14:textId="2BBDA4C1" w:rsidR="003C3971" w:rsidRPr="007D6048" w:rsidRDefault="00E93F69" w:rsidP="00C72833">
            <w:pPr>
              <w:pStyle w:val="TAC"/>
              <w:rPr>
                <w:sz w:val="16"/>
                <w:szCs w:val="16"/>
              </w:rPr>
            </w:pPr>
            <w:r>
              <w:rPr>
                <w:sz w:val="16"/>
                <w:szCs w:val="16"/>
              </w:rPr>
              <w:t>0.0.1</w:t>
            </w:r>
          </w:p>
        </w:tc>
      </w:tr>
      <w:tr w:rsidR="00D11B70" w:rsidRPr="006B0D02" w14:paraId="0A8665A4" w14:textId="77777777" w:rsidTr="00447CF6">
        <w:tc>
          <w:tcPr>
            <w:tcW w:w="800" w:type="dxa"/>
            <w:shd w:val="solid" w:color="FFFFFF" w:fill="auto"/>
          </w:tcPr>
          <w:p w14:paraId="420781E0" w14:textId="770FBDF5" w:rsidR="00D11B70" w:rsidRDefault="00D11B70" w:rsidP="00D11B70">
            <w:pPr>
              <w:pStyle w:val="TAC"/>
              <w:rPr>
                <w:sz w:val="16"/>
                <w:szCs w:val="16"/>
              </w:rPr>
            </w:pPr>
            <w:r>
              <w:rPr>
                <w:sz w:val="16"/>
                <w:szCs w:val="16"/>
              </w:rPr>
              <w:t>2022-08</w:t>
            </w:r>
          </w:p>
        </w:tc>
        <w:tc>
          <w:tcPr>
            <w:tcW w:w="800" w:type="dxa"/>
            <w:shd w:val="solid" w:color="FFFFFF" w:fill="auto"/>
          </w:tcPr>
          <w:p w14:paraId="350E4E5C" w14:textId="31F75A4A" w:rsidR="00D11B70" w:rsidRDefault="00D11B70" w:rsidP="00D11B70">
            <w:pPr>
              <w:pStyle w:val="TAC"/>
              <w:rPr>
                <w:sz w:val="16"/>
                <w:szCs w:val="16"/>
              </w:rPr>
            </w:pPr>
            <w:r>
              <w:rPr>
                <w:sz w:val="16"/>
                <w:szCs w:val="16"/>
              </w:rPr>
              <w:t>SA4#120e</w:t>
            </w:r>
          </w:p>
        </w:tc>
        <w:tc>
          <w:tcPr>
            <w:tcW w:w="1094" w:type="dxa"/>
            <w:shd w:val="solid" w:color="FFFFFF" w:fill="auto"/>
          </w:tcPr>
          <w:p w14:paraId="00E0ED0D" w14:textId="794F8D24" w:rsidR="00D11B70" w:rsidRPr="00447CF6" w:rsidRDefault="00D11B70" w:rsidP="00D11B70">
            <w:pPr>
              <w:pStyle w:val="TAC"/>
              <w:rPr>
                <w:sz w:val="16"/>
                <w:szCs w:val="16"/>
              </w:rPr>
            </w:pPr>
            <w:r w:rsidRPr="00447CF6">
              <w:rPr>
                <w:sz w:val="16"/>
                <w:szCs w:val="16"/>
              </w:rPr>
              <w:t>S4-22116</w:t>
            </w:r>
            <w:r>
              <w:rPr>
                <w:sz w:val="16"/>
                <w:szCs w:val="16"/>
              </w:rPr>
              <w:t>5</w:t>
            </w:r>
          </w:p>
        </w:tc>
        <w:tc>
          <w:tcPr>
            <w:tcW w:w="425" w:type="dxa"/>
            <w:shd w:val="solid" w:color="FFFFFF" w:fill="auto"/>
          </w:tcPr>
          <w:p w14:paraId="4FF2C617" w14:textId="77777777" w:rsidR="00D11B70" w:rsidRPr="006B0D02" w:rsidRDefault="00D11B70" w:rsidP="00D11B70">
            <w:pPr>
              <w:pStyle w:val="TAL"/>
              <w:rPr>
                <w:sz w:val="16"/>
                <w:szCs w:val="16"/>
              </w:rPr>
            </w:pPr>
          </w:p>
        </w:tc>
        <w:tc>
          <w:tcPr>
            <w:tcW w:w="425" w:type="dxa"/>
            <w:shd w:val="solid" w:color="FFFFFF" w:fill="auto"/>
          </w:tcPr>
          <w:p w14:paraId="2FA64D4E" w14:textId="77777777" w:rsidR="00D11B70" w:rsidRPr="006B0D02" w:rsidRDefault="00D11B70" w:rsidP="00D11B70">
            <w:pPr>
              <w:pStyle w:val="TAR"/>
              <w:rPr>
                <w:sz w:val="16"/>
                <w:szCs w:val="16"/>
              </w:rPr>
            </w:pPr>
          </w:p>
        </w:tc>
        <w:tc>
          <w:tcPr>
            <w:tcW w:w="425" w:type="dxa"/>
            <w:shd w:val="solid" w:color="FFFFFF" w:fill="auto"/>
          </w:tcPr>
          <w:p w14:paraId="19F06C53" w14:textId="77777777" w:rsidR="00D11B70" w:rsidRPr="006B0D02" w:rsidRDefault="00D11B70" w:rsidP="00D11B70">
            <w:pPr>
              <w:pStyle w:val="TAC"/>
              <w:rPr>
                <w:sz w:val="16"/>
                <w:szCs w:val="16"/>
              </w:rPr>
            </w:pPr>
          </w:p>
        </w:tc>
        <w:tc>
          <w:tcPr>
            <w:tcW w:w="4962" w:type="dxa"/>
            <w:shd w:val="solid" w:color="FFFFFF" w:fill="auto"/>
          </w:tcPr>
          <w:p w14:paraId="37786E77" w14:textId="19EE252F" w:rsidR="00D11B70" w:rsidRDefault="00D11B70" w:rsidP="00D11B70">
            <w:pPr>
              <w:pStyle w:val="TAL"/>
              <w:rPr>
                <w:sz w:val="16"/>
                <w:szCs w:val="16"/>
                <w:lang w:eastAsia="zh-CN"/>
              </w:rPr>
            </w:pPr>
            <w:r>
              <w:rPr>
                <w:sz w:val="16"/>
                <w:szCs w:val="16"/>
                <w:lang w:eastAsia="zh-CN"/>
              </w:rPr>
              <w:t>S4-221163: Collect information from ITU-T</w:t>
            </w:r>
          </w:p>
        </w:tc>
        <w:tc>
          <w:tcPr>
            <w:tcW w:w="708" w:type="dxa"/>
            <w:shd w:val="solid" w:color="FFFFFF" w:fill="auto"/>
          </w:tcPr>
          <w:p w14:paraId="22329B8E" w14:textId="5ED2D728" w:rsidR="00D11B70" w:rsidRDefault="00D11B70" w:rsidP="00D11B70">
            <w:pPr>
              <w:pStyle w:val="TAC"/>
              <w:rPr>
                <w:sz w:val="16"/>
                <w:szCs w:val="16"/>
              </w:rPr>
            </w:pPr>
            <w:r>
              <w:rPr>
                <w:sz w:val="16"/>
                <w:szCs w:val="16"/>
              </w:rPr>
              <w:t>0.1.0</w:t>
            </w:r>
          </w:p>
        </w:tc>
      </w:tr>
      <w:tr w:rsidR="00BC1F24" w:rsidRPr="006B0D02" w14:paraId="596F9FF8" w14:textId="77777777" w:rsidTr="00447CF6">
        <w:tc>
          <w:tcPr>
            <w:tcW w:w="800" w:type="dxa"/>
            <w:shd w:val="solid" w:color="FFFFFF" w:fill="auto"/>
          </w:tcPr>
          <w:p w14:paraId="4AE8B9A2" w14:textId="35F65E1E" w:rsidR="00BC1F24" w:rsidRDefault="00BC1F24" w:rsidP="00D11B70">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5D264D99" w14:textId="52C245AA" w:rsidR="00BC1F24" w:rsidRDefault="00BC1F24" w:rsidP="00D11B70">
            <w:pPr>
              <w:pStyle w:val="TAC"/>
              <w:rPr>
                <w:sz w:val="16"/>
                <w:szCs w:val="16"/>
                <w:lang w:eastAsia="zh-CN"/>
              </w:rPr>
            </w:pPr>
            <w:r>
              <w:rPr>
                <w:rFonts w:hint="eastAsia"/>
                <w:sz w:val="16"/>
                <w:szCs w:val="16"/>
                <w:lang w:eastAsia="zh-CN"/>
              </w:rPr>
              <w:t>S</w:t>
            </w:r>
            <w:r>
              <w:rPr>
                <w:sz w:val="16"/>
                <w:szCs w:val="16"/>
                <w:lang w:eastAsia="zh-CN"/>
              </w:rPr>
              <w:t>A4#121</w:t>
            </w:r>
          </w:p>
        </w:tc>
        <w:tc>
          <w:tcPr>
            <w:tcW w:w="1094" w:type="dxa"/>
            <w:shd w:val="solid" w:color="FFFFFF" w:fill="auto"/>
          </w:tcPr>
          <w:p w14:paraId="217BC6F1" w14:textId="179C4F91" w:rsidR="00BC1F24" w:rsidRPr="00447CF6" w:rsidRDefault="00BC1F24" w:rsidP="00D11B70">
            <w:pPr>
              <w:pStyle w:val="TAC"/>
              <w:rPr>
                <w:sz w:val="16"/>
                <w:szCs w:val="16"/>
                <w:lang w:eastAsia="zh-CN"/>
              </w:rPr>
            </w:pPr>
            <w:r>
              <w:rPr>
                <w:rFonts w:hint="eastAsia"/>
                <w:sz w:val="16"/>
                <w:szCs w:val="16"/>
                <w:lang w:eastAsia="zh-CN"/>
              </w:rPr>
              <w:t>S</w:t>
            </w:r>
            <w:r>
              <w:rPr>
                <w:sz w:val="16"/>
                <w:szCs w:val="16"/>
                <w:lang w:eastAsia="zh-CN"/>
              </w:rPr>
              <w:t>4-221564</w:t>
            </w:r>
          </w:p>
        </w:tc>
        <w:tc>
          <w:tcPr>
            <w:tcW w:w="425" w:type="dxa"/>
            <w:shd w:val="solid" w:color="FFFFFF" w:fill="auto"/>
          </w:tcPr>
          <w:p w14:paraId="248BD5A8" w14:textId="77777777" w:rsidR="00BC1F24" w:rsidRPr="006B0D02" w:rsidRDefault="00BC1F24" w:rsidP="00D11B70">
            <w:pPr>
              <w:pStyle w:val="TAL"/>
              <w:rPr>
                <w:sz w:val="16"/>
                <w:szCs w:val="16"/>
              </w:rPr>
            </w:pPr>
          </w:p>
        </w:tc>
        <w:tc>
          <w:tcPr>
            <w:tcW w:w="425" w:type="dxa"/>
            <w:shd w:val="solid" w:color="FFFFFF" w:fill="auto"/>
          </w:tcPr>
          <w:p w14:paraId="23905A29" w14:textId="77777777" w:rsidR="00BC1F24" w:rsidRPr="006B0D02" w:rsidRDefault="00BC1F24" w:rsidP="00D11B70">
            <w:pPr>
              <w:pStyle w:val="TAR"/>
              <w:rPr>
                <w:sz w:val="16"/>
                <w:szCs w:val="16"/>
              </w:rPr>
            </w:pPr>
          </w:p>
        </w:tc>
        <w:tc>
          <w:tcPr>
            <w:tcW w:w="425" w:type="dxa"/>
            <w:shd w:val="solid" w:color="FFFFFF" w:fill="auto"/>
          </w:tcPr>
          <w:p w14:paraId="73DF9F59" w14:textId="77777777" w:rsidR="00BC1F24" w:rsidRPr="006B0D02" w:rsidRDefault="00BC1F24" w:rsidP="00D11B70">
            <w:pPr>
              <w:pStyle w:val="TAC"/>
              <w:rPr>
                <w:sz w:val="16"/>
                <w:szCs w:val="16"/>
              </w:rPr>
            </w:pPr>
          </w:p>
        </w:tc>
        <w:tc>
          <w:tcPr>
            <w:tcW w:w="4962" w:type="dxa"/>
            <w:shd w:val="solid" w:color="FFFFFF" w:fill="auto"/>
          </w:tcPr>
          <w:p w14:paraId="64F10BF8" w14:textId="6262AC59" w:rsidR="00BC1F24" w:rsidRDefault="00BC1F24" w:rsidP="00152323">
            <w:pPr>
              <w:pStyle w:val="TAL"/>
              <w:rPr>
                <w:sz w:val="16"/>
                <w:szCs w:val="16"/>
                <w:lang w:eastAsia="zh-CN"/>
              </w:rPr>
            </w:pPr>
            <w:r>
              <w:rPr>
                <w:rFonts w:hint="eastAsia"/>
                <w:sz w:val="16"/>
                <w:szCs w:val="16"/>
                <w:lang w:eastAsia="zh-CN"/>
              </w:rPr>
              <w:t>A</w:t>
            </w:r>
            <w:r>
              <w:rPr>
                <w:sz w:val="16"/>
                <w:szCs w:val="16"/>
                <w:lang w:eastAsia="zh-CN"/>
              </w:rPr>
              <w:t>dd</w:t>
            </w:r>
            <w:r w:rsidR="00152323">
              <w:rPr>
                <w:sz w:val="16"/>
                <w:szCs w:val="16"/>
                <w:lang w:eastAsia="zh-CN"/>
              </w:rPr>
              <w:t xml:space="preserve"> QoE-related activity in the </w:t>
            </w:r>
            <w:r>
              <w:rPr>
                <w:sz w:val="16"/>
                <w:szCs w:val="16"/>
                <w:lang w:eastAsia="zh-CN"/>
              </w:rPr>
              <w:t xml:space="preserve">external </w:t>
            </w:r>
            <w:r w:rsidR="00152323">
              <w:rPr>
                <w:sz w:val="16"/>
                <w:szCs w:val="16"/>
                <w:lang w:eastAsia="zh-CN"/>
              </w:rPr>
              <w:t>standardizations</w:t>
            </w:r>
          </w:p>
        </w:tc>
        <w:tc>
          <w:tcPr>
            <w:tcW w:w="708" w:type="dxa"/>
            <w:shd w:val="solid" w:color="FFFFFF" w:fill="auto"/>
          </w:tcPr>
          <w:p w14:paraId="0E652601" w14:textId="07C2FF8F" w:rsidR="00BC1F24" w:rsidRDefault="00BC1F24" w:rsidP="00D11B70">
            <w:pPr>
              <w:pStyle w:val="TAC"/>
              <w:rPr>
                <w:sz w:val="16"/>
                <w:szCs w:val="16"/>
                <w:lang w:eastAsia="zh-CN"/>
              </w:rPr>
            </w:pPr>
            <w:r>
              <w:rPr>
                <w:sz w:val="16"/>
                <w:szCs w:val="16"/>
                <w:lang w:eastAsia="zh-CN"/>
              </w:rPr>
              <w:t>0.2.0</w:t>
            </w:r>
          </w:p>
        </w:tc>
      </w:tr>
      <w:tr w:rsidR="005E413F" w:rsidRPr="006B0D02" w14:paraId="2D8D4904" w14:textId="77777777" w:rsidTr="00447CF6">
        <w:tc>
          <w:tcPr>
            <w:tcW w:w="800" w:type="dxa"/>
            <w:shd w:val="solid" w:color="FFFFFF" w:fill="auto"/>
          </w:tcPr>
          <w:p w14:paraId="120E3B76" w14:textId="0ED25D25" w:rsidR="005E413F" w:rsidRDefault="005E413F" w:rsidP="00D11B70">
            <w:pPr>
              <w:pStyle w:val="TAC"/>
              <w:rPr>
                <w:sz w:val="16"/>
                <w:szCs w:val="16"/>
                <w:lang w:eastAsia="zh-CN"/>
              </w:rPr>
            </w:pPr>
            <w:r>
              <w:rPr>
                <w:rFonts w:hint="eastAsia"/>
                <w:sz w:val="16"/>
                <w:szCs w:val="16"/>
                <w:lang w:eastAsia="zh-CN"/>
              </w:rPr>
              <w:t>2</w:t>
            </w:r>
            <w:r>
              <w:rPr>
                <w:sz w:val="16"/>
                <w:szCs w:val="16"/>
                <w:lang w:eastAsia="zh-CN"/>
              </w:rPr>
              <w:t>023-02</w:t>
            </w:r>
          </w:p>
        </w:tc>
        <w:tc>
          <w:tcPr>
            <w:tcW w:w="800" w:type="dxa"/>
            <w:shd w:val="solid" w:color="FFFFFF" w:fill="auto"/>
          </w:tcPr>
          <w:p w14:paraId="470BDDA2" w14:textId="3FFD1BD0" w:rsidR="005E413F" w:rsidRDefault="005E413F" w:rsidP="00D11B70">
            <w:pPr>
              <w:pStyle w:val="TAC"/>
              <w:rPr>
                <w:sz w:val="16"/>
                <w:szCs w:val="16"/>
                <w:lang w:eastAsia="zh-CN"/>
              </w:rPr>
            </w:pPr>
            <w:r>
              <w:rPr>
                <w:rFonts w:hint="eastAsia"/>
                <w:sz w:val="16"/>
                <w:szCs w:val="16"/>
                <w:lang w:eastAsia="zh-CN"/>
              </w:rPr>
              <w:t>S</w:t>
            </w:r>
            <w:r>
              <w:rPr>
                <w:sz w:val="16"/>
                <w:szCs w:val="16"/>
                <w:lang w:eastAsia="zh-CN"/>
              </w:rPr>
              <w:t>A4#122</w:t>
            </w:r>
          </w:p>
        </w:tc>
        <w:tc>
          <w:tcPr>
            <w:tcW w:w="1094" w:type="dxa"/>
            <w:shd w:val="solid" w:color="FFFFFF" w:fill="auto"/>
          </w:tcPr>
          <w:p w14:paraId="2D42596F" w14:textId="7469F0EB" w:rsidR="005E413F" w:rsidRDefault="005E413F" w:rsidP="00D11B70">
            <w:pPr>
              <w:pStyle w:val="TAC"/>
              <w:rPr>
                <w:sz w:val="16"/>
                <w:szCs w:val="16"/>
                <w:lang w:eastAsia="zh-CN"/>
              </w:rPr>
            </w:pPr>
            <w:r w:rsidRPr="005E413F">
              <w:rPr>
                <w:sz w:val="16"/>
                <w:szCs w:val="16"/>
                <w:lang w:eastAsia="zh-CN"/>
              </w:rPr>
              <w:t>S4-230294</w:t>
            </w:r>
          </w:p>
        </w:tc>
        <w:tc>
          <w:tcPr>
            <w:tcW w:w="425" w:type="dxa"/>
            <w:shd w:val="solid" w:color="FFFFFF" w:fill="auto"/>
          </w:tcPr>
          <w:p w14:paraId="656DB909" w14:textId="77777777" w:rsidR="005E413F" w:rsidRPr="006B0D02" w:rsidRDefault="005E413F" w:rsidP="00D11B70">
            <w:pPr>
              <w:pStyle w:val="TAL"/>
              <w:rPr>
                <w:sz w:val="16"/>
                <w:szCs w:val="16"/>
              </w:rPr>
            </w:pPr>
          </w:p>
        </w:tc>
        <w:tc>
          <w:tcPr>
            <w:tcW w:w="425" w:type="dxa"/>
            <w:shd w:val="solid" w:color="FFFFFF" w:fill="auto"/>
          </w:tcPr>
          <w:p w14:paraId="3D607393" w14:textId="77777777" w:rsidR="005E413F" w:rsidRPr="006B0D02" w:rsidRDefault="005E413F" w:rsidP="00D11B70">
            <w:pPr>
              <w:pStyle w:val="TAR"/>
              <w:rPr>
                <w:sz w:val="16"/>
                <w:szCs w:val="16"/>
              </w:rPr>
            </w:pPr>
          </w:p>
        </w:tc>
        <w:tc>
          <w:tcPr>
            <w:tcW w:w="425" w:type="dxa"/>
            <w:shd w:val="solid" w:color="FFFFFF" w:fill="auto"/>
          </w:tcPr>
          <w:p w14:paraId="383E980F" w14:textId="77777777" w:rsidR="005E413F" w:rsidRPr="006B0D02" w:rsidRDefault="005E413F" w:rsidP="00D11B70">
            <w:pPr>
              <w:pStyle w:val="TAC"/>
              <w:rPr>
                <w:sz w:val="16"/>
                <w:szCs w:val="16"/>
              </w:rPr>
            </w:pPr>
          </w:p>
        </w:tc>
        <w:tc>
          <w:tcPr>
            <w:tcW w:w="4962" w:type="dxa"/>
            <w:shd w:val="solid" w:color="FFFFFF" w:fill="auto"/>
          </w:tcPr>
          <w:p w14:paraId="545C4021" w14:textId="2C5CAE29" w:rsidR="005E413F" w:rsidRDefault="005E413F" w:rsidP="00152323">
            <w:pPr>
              <w:pStyle w:val="TAL"/>
              <w:rPr>
                <w:sz w:val="16"/>
                <w:szCs w:val="16"/>
                <w:lang w:eastAsia="zh-CN"/>
              </w:rPr>
            </w:pPr>
            <w:r>
              <w:rPr>
                <w:sz w:val="16"/>
                <w:szCs w:val="16"/>
                <w:lang w:eastAsia="zh-CN"/>
              </w:rPr>
              <w:t xml:space="preserve">Add QoE information collection from MPEG, relevant VR metrics, basic architecture and observation points. </w:t>
            </w:r>
          </w:p>
        </w:tc>
        <w:tc>
          <w:tcPr>
            <w:tcW w:w="708" w:type="dxa"/>
            <w:shd w:val="solid" w:color="FFFFFF" w:fill="auto"/>
          </w:tcPr>
          <w:p w14:paraId="7215132B" w14:textId="705F0155" w:rsidR="005E413F" w:rsidRDefault="005E413F" w:rsidP="00D11B70">
            <w:pPr>
              <w:pStyle w:val="TAC"/>
              <w:rPr>
                <w:sz w:val="16"/>
                <w:szCs w:val="16"/>
                <w:lang w:eastAsia="zh-CN"/>
              </w:rPr>
            </w:pPr>
            <w:r>
              <w:rPr>
                <w:sz w:val="16"/>
                <w:szCs w:val="16"/>
                <w:lang w:eastAsia="zh-CN"/>
              </w:rPr>
              <w:t>0.3</w:t>
            </w:r>
            <w:r>
              <w:rPr>
                <w:rFonts w:hint="eastAsia"/>
                <w:sz w:val="16"/>
                <w:szCs w:val="16"/>
                <w:lang w:eastAsia="zh-CN"/>
              </w:rPr>
              <w:t>.</w:t>
            </w:r>
            <w:r>
              <w:rPr>
                <w:sz w:val="16"/>
                <w:szCs w:val="16"/>
                <w:lang w:eastAsia="zh-CN"/>
              </w:rPr>
              <w:t>0</w:t>
            </w:r>
          </w:p>
        </w:tc>
      </w:tr>
      <w:tr w:rsidR="000C7AE6" w:rsidRPr="006B0D02" w14:paraId="319EDDCC" w14:textId="77777777" w:rsidTr="00447CF6">
        <w:tc>
          <w:tcPr>
            <w:tcW w:w="800" w:type="dxa"/>
            <w:shd w:val="solid" w:color="FFFFFF" w:fill="auto"/>
          </w:tcPr>
          <w:p w14:paraId="147E1C4F" w14:textId="4B402A87" w:rsidR="000C7AE6" w:rsidRDefault="000C7AE6" w:rsidP="00D11B70">
            <w:pPr>
              <w:pStyle w:val="TAC"/>
              <w:rPr>
                <w:sz w:val="16"/>
                <w:szCs w:val="16"/>
                <w:lang w:eastAsia="zh-CN"/>
              </w:rPr>
            </w:pPr>
            <w:r>
              <w:rPr>
                <w:rFonts w:hint="eastAsia"/>
                <w:sz w:val="16"/>
                <w:szCs w:val="16"/>
                <w:lang w:eastAsia="zh-CN"/>
              </w:rPr>
              <w:t>2</w:t>
            </w:r>
            <w:r>
              <w:rPr>
                <w:sz w:val="16"/>
                <w:szCs w:val="16"/>
                <w:lang w:eastAsia="zh-CN"/>
              </w:rPr>
              <w:t>023</w:t>
            </w:r>
            <w:r>
              <w:rPr>
                <w:rFonts w:hint="eastAsia"/>
                <w:sz w:val="16"/>
                <w:szCs w:val="16"/>
                <w:lang w:eastAsia="zh-CN"/>
              </w:rPr>
              <w:t>-</w:t>
            </w:r>
            <w:r>
              <w:rPr>
                <w:sz w:val="16"/>
                <w:szCs w:val="16"/>
                <w:lang w:eastAsia="zh-CN"/>
              </w:rPr>
              <w:t>04</w:t>
            </w:r>
          </w:p>
        </w:tc>
        <w:tc>
          <w:tcPr>
            <w:tcW w:w="800" w:type="dxa"/>
            <w:shd w:val="solid" w:color="FFFFFF" w:fill="auto"/>
          </w:tcPr>
          <w:p w14:paraId="4510C323" w14:textId="1F5EBBD7" w:rsidR="000C7AE6" w:rsidRDefault="000C7AE6" w:rsidP="00D11B70">
            <w:pPr>
              <w:pStyle w:val="TAC"/>
              <w:rPr>
                <w:sz w:val="16"/>
                <w:szCs w:val="16"/>
                <w:lang w:eastAsia="zh-CN"/>
              </w:rPr>
            </w:pPr>
            <w:r>
              <w:rPr>
                <w:rFonts w:hint="eastAsia"/>
                <w:sz w:val="16"/>
                <w:szCs w:val="16"/>
                <w:lang w:eastAsia="zh-CN"/>
              </w:rPr>
              <w:t>SA4</w:t>
            </w:r>
            <w:r>
              <w:rPr>
                <w:sz w:val="16"/>
                <w:szCs w:val="16"/>
                <w:lang w:eastAsia="zh-CN"/>
              </w:rPr>
              <w:t>#123-e</w:t>
            </w:r>
          </w:p>
        </w:tc>
        <w:tc>
          <w:tcPr>
            <w:tcW w:w="1094" w:type="dxa"/>
            <w:shd w:val="solid" w:color="FFFFFF" w:fill="auto"/>
          </w:tcPr>
          <w:p w14:paraId="2F1AF7A6" w14:textId="7524164A" w:rsidR="000C7AE6" w:rsidRPr="005E413F" w:rsidRDefault="00D33977" w:rsidP="00D11B70">
            <w:pPr>
              <w:pStyle w:val="TAC"/>
              <w:rPr>
                <w:sz w:val="16"/>
                <w:szCs w:val="16"/>
                <w:lang w:eastAsia="zh-CN"/>
              </w:rPr>
            </w:pPr>
            <w:r>
              <w:rPr>
                <w:rFonts w:hint="eastAsia"/>
                <w:sz w:val="16"/>
                <w:szCs w:val="16"/>
                <w:lang w:eastAsia="zh-CN"/>
              </w:rPr>
              <w:t>S</w:t>
            </w:r>
            <w:r>
              <w:rPr>
                <w:sz w:val="16"/>
                <w:szCs w:val="16"/>
                <w:lang w:eastAsia="zh-CN"/>
              </w:rPr>
              <w:t>4-230699</w:t>
            </w:r>
          </w:p>
        </w:tc>
        <w:tc>
          <w:tcPr>
            <w:tcW w:w="425" w:type="dxa"/>
            <w:shd w:val="solid" w:color="FFFFFF" w:fill="auto"/>
          </w:tcPr>
          <w:p w14:paraId="389B5E4B" w14:textId="77777777" w:rsidR="000C7AE6" w:rsidRPr="006B0D02" w:rsidRDefault="000C7AE6" w:rsidP="00D11B70">
            <w:pPr>
              <w:pStyle w:val="TAL"/>
              <w:rPr>
                <w:sz w:val="16"/>
                <w:szCs w:val="16"/>
              </w:rPr>
            </w:pPr>
          </w:p>
        </w:tc>
        <w:tc>
          <w:tcPr>
            <w:tcW w:w="425" w:type="dxa"/>
            <w:shd w:val="solid" w:color="FFFFFF" w:fill="auto"/>
          </w:tcPr>
          <w:p w14:paraId="3B7D258F" w14:textId="77777777" w:rsidR="000C7AE6" w:rsidRPr="006B0D02" w:rsidRDefault="000C7AE6" w:rsidP="00D11B70">
            <w:pPr>
              <w:pStyle w:val="TAR"/>
              <w:rPr>
                <w:sz w:val="16"/>
                <w:szCs w:val="16"/>
              </w:rPr>
            </w:pPr>
          </w:p>
        </w:tc>
        <w:tc>
          <w:tcPr>
            <w:tcW w:w="425" w:type="dxa"/>
            <w:shd w:val="solid" w:color="FFFFFF" w:fill="auto"/>
          </w:tcPr>
          <w:p w14:paraId="4B16AF46" w14:textId="77777777" w:rsidR="000C7AE6" w:rsidRPr="006B0D02" w:rsidRDefault="000C7AE6" w:rsidP="00D11B70">
            <w:pPr>
              <w:pStyle w:val="TAC"/>
              <w:rPr>
                <w:sz w:val="16"/>
                <w:szCs w:val="16"/>
              </w:rPr>
            </w:pPr>
          </w:p>
        </w:tc>
        <w:tc>
          <w:tcPr>
            <w:tcW w:w="4962" w:type="dxa"/>
            <w:shd w:val="solid" w:color="FFFFFF" w:fill="auto"/>
          </w:tcPr>
          <w:p w14:paraId="404EDF7B" w14:textId="2CFC5866" w:rsidR="000C7AE6" w:rsidRDefault="00F96B7A" w:rsidP="00D33977">
            <w:pPr>
              <w:pStyle w:val="TAL"/>
              <w:rPr>
                <w:sz w:val="16"/>
                <w:szCs w:val="16"/>
                <w:lang w:eastAsia="zh-CN"/>
              </w:rPr>
            </w:pPr>
            <w:r>
              <w:rPr>
                <w:sz w:val="16"/>
                <w:szCs w:val="16"/>
                <w:lang w:eastAsia="zh-CN"/>
              </w:rPr>
              <w:t>Clarify</w:t>
            </w:r>
            <w:r w:rsidR="000C7AE6">
              <w:rPr>
                <w:sz w:val="16"/>
                <w:szCs w:val="16"/>
                <w:lang w:eastAsia="zh-CN"/>
              </w:rPr>
              <w:t xml:space="preserve"> the parameters that can be monitored by the observation point 1</w:t>
            </w:r>
            <w:r w:rsidR="008A095B">
              <w:rPr>
                <w:sz w:val="16"/>
                <w:szCs w:val="16"/>
                <w:lang w:eastAsia="zh-CN"/>
              </w:rPr>
              <w:t>.</w:t>
            </w:r>
            <w:r w:rsidR="00D33977">
              <w:rPr>
                <w:sz w:val="16"/>
                <w:szCs w:val="16"/>
                <w:lang w:eastAsia="zh-CN"/>
              </w:rPr>
              <w:t xml:space="preserve"> Identify some QoE metrics. </w:t>
            </w:r>
            <w:r w:rsidR="008A095B">
              <w:rPr>
                <w:sz w:val="16"/>
                <w:szCs w:val="16"/>
                <w:lang w:eastAsia="zh-CN"/>
              </w:rPr>
              <w:t>R</w:t>
            </w:r>
            <w:r>
              <w:rPr>
                <w:sz w:val="16"/>
                <w:szCs w:val="16"/>
                <w:lang w:eastAsia="zh-CN"/>
              </w:rPr>
              <w:t xml:space="preserve">eplace the figures with the original figure or figures in visio format. </w:t>
            </w:r>
            <w:r w:rsidR="008A095B">
              <w:rPr>
                <w:sz w:val="16"/>
                <w:szCs w:val="16"/>
                <w:lang w:eastAsia="zh-CN"/>
              </w:rPr>
              <w:t>C</w:t>
            </w:r>
            <w:r w:rsidR="008A095B" w:rsidRPr="008A095B">
              <w:rPr>
                <w:sz w:val="16"/>
                <w:szCs w:val="16"/>
                <w:lang w:eastAsia="zh-CN"/>
              </w:rPr>
              <w:t>hange the equations to mathtype format</w:t>
            </w:r>
            <w:r w:rsidR="008A095B">
              <w:rPr>
                <w:sz w:val="16"/>
                <w:szCs w:val="16"/>
                <w:lang w:eastAsia="zh-CN"/>
              </w:rPr>
              <w:t>.</w:t>
            </w:r>
          </w:p>
        </w:tc>
        <w:tc>
          <w:tcPr>
            <w:tcW w:w="708" w:type="dxa"/>
            <w:shd w:val="solid" w:color="FFFFFF" w:fill="auto"/>
          </w:tcPr>
          <w:p w14:paraId="2CE03D5D" w14:textId="4CE63D2D" w:rsidR="000C7AE6" w:rsidRDefault="000C7AE6" w:rsidP="00D11B70">
            <w:pPr>
              <w:pStyle w:val="TAC"/>
              <w:rPr>
                <w:sz w:val="16"/>
                <w:szCs w:val="16"/>
                <w:lang w:eastAsia="zh-CN"/>
              </w:rPr>
            </w:pPr>
            <w:r>
              <w:rPr>
                <w:rFonts w:hint="eastAsia"/>
                <w:sz w:val="16"/>
                <w:szCs w:val="16"/>
                <w:lang w:eastAsia="zh-CN"/>
              </w:rPr>
              <w:t>0</w:t>
            </w:r>
            <w:r>
              <w:rPr>
                <w:sz w:val="16"/>
                <w:szCs w:val="16"/>
                <w:lang w:eastAsia="zh-CN"/>
              </w:rPr>
              <w:t>.4.0</w:t>
            </w:r>
          </w:p>
        </w:tc>
      </w:tr>
      <w:tr w:rsidR="00832252" w:rsidRPr="006B0D02" w14:paraId="125C0B23" w14:textId="77777777" w:rsidTr="00447CF6">
        <w:tc>
          <w:tcPr>
            <w:tcW w:w="800" w:type="dxa"/>
            <w:shd w:val="solid" w:color="FFFFFF" w:fill="auto"/>
          </w:tcPr>
          <w:p w14:paraId="361788A3" w14:textId="139F77A2" w:rsidR="00832252" w:rsidRDefault="00832252" w:rsidP="00832252">
            <w:pPr>
              <w:pStyle w:val="TAC"/>
              <w:rPr>
                <w:sz w:val="16"/>
                <w:szCs w:val="16"/>
                <w:lang w:eastAsia="zh-CN"/>
              </w:rPr>
            </w:pPr>
            <w:r>
              <w:rPr>
                <w:rFonts w:hint="eastAsia"/>
                <w:sz w:val="16"/>
                <w:szCs w:val="16"/>
                <w:lang w:eastAsia="zh-CN"/>
              </w:rPr>
              <w:t>2</w:t>
            </w:r>
            <w:r>
              <w:rPr>
                <w:sz w:val="16"/>
                <w:szCs w:val="16"/>
                <w:lang w:eastAsia="zh-CN"/>
              </w:rPr>
              <w:t>023</w:t>
            </w:r>
            <w:r>
              <w:rPr>
                <w:rFonts w:hint="eastAsia"/>
                <w:sz w:val="16"/>
                <w:szCs w:val="16"/>
                <w:lang w:eastAsia="zh-CN"/>
              </w:rPr>
              <w:t>-</w:t>
            </w:r>
            <w:r>
              <w:rPr>
                <w:sz w:val="16"/>
                <w:szCs w:val="16"/>
                <w:lang w:eastAsia="zh-CN"/>
              </w:rPr>
              <w:t>05</w:t>
            </w:r>
          </w:p>
        </w:tc>
        <w:tc>
          <w:tcPr>
            <w:tcW w:w="800" w:type="dxa"/>
            <w:shd w:val="solid" w:color="FFFFFF" w:fill="auto"/>
          </w:tcPr>
          <w:p w14:paraId="3FE1974D" w14:textId="67BD40A4" w:rsidR="00832252" w:rsidRDefault="00832252" w:rsidP="00832252">
            <w:pPr>
              <w:pStyle w:val="TAC"/>
              <w:rPr>
                <w:sz w:val="16"/>
                <w:szCs w:val="16"/>
                <w:lang w:eastAsia="zh-CN"/>
              </w:rPr>
            </w:pPr>
            <w:r>
              <w:rPr>
                <w:rFonts w:hint="eastAsia"/>
                <w:sz w:val="16"/>
                <w:szCs w:val="16"/>
                <w:lang w:eastAsia="zh-CN"/>
              </w:rPr>
              <w:t>SA4</w:t>
            </w:r>
            <w:r>
              <w:rPr>
                <w:sz w:val="16"/>
                <w:szCs w:val="16"/>
                <w:lang w:eastAsia="zh-CN"/>
              </w:rPr>
              <w:t>#124</w:t>
            </w:r>
          </w:p>
        </w:tc>
        <w:tc>
          <w:tcPr>
            <w:tcW w:w="1094" w:type="dxa"/>
            <w:shd w:val="solid" w:color="FFFFFF" w:fill="auto"/>
          </w:tcPr>
          <w:p w14:paraId="4C7646C1" w14:textId="6265B5A8" w:rsidR="00832252" w:rsidRDefault="00832252" w:rsidP="00832252">
            <w:pPr>
              <w:pStyle w:val="TAC"/>
              <w:rPr>
                <w:sz w:val="16"/>
                <w:szCs w:val="16"/>
                <w:lang w:eastAsia="zh-CN"/>
              </w:rPr>
            </w:pPr>
            <w:r>
              <w:rPr>
                <w:rFonts w:hint="eastAsia"/>
                <w:sz w:val="16"/>
                <w:szCs w:val="16"/>
                <w:lang w:eastAsia="zh-CN"/>
              </w:rPr>
              <w:t>S</w:t>
            </w:r>
            <w:r>
              <w:rPr>
                <w:sz w:val="16"/>
                <w:szCs w:val="16"/>
                <w:lang w:eastAsia="zh-CN"/>
              </w:rPr>
              <w:t>4-230987</w:t>
            </w:r>
          </w:p>
        </w:tc>
        <w:tc>
          <w:tcPr>
            <w:tcW w:w="425" w:type="dxa"/>
            <w:shd w:val="solid" w:color="FFFFFF" w:fill="auto"/>
          </w:tcPr>
          <w:p w14:paraId="70853586" w14:textId="77777777" w:rsidR="00832252" w:rsidRPr="006B0D02" w:rsidRDefault="00832252" w:rsidP="00832252">
            <w:pPr>
              <w:pStyle w:val="TAL"/>
              <w:rPr>
                <w:sz w:val="16"/>
                <w:szCs w:val="16"/>
              </w:rPr>
            </w:pPr>
          </w:p>
        </w:tc>
        <w:tc>
          <w:tcPr>
            <w:tcW w:w="425" w:type="dxa"/>
            <w:shd w:val="solid" w:color="FFFFFF" w:fill="auto"/>
          </w:tcPr>
          <w:p w14:paraId="41634699" w14:textId="77777777" w:rsidR="00832252" w:rsidRPr="006B0D02" w:rsidRDefault="00832252" w:rsidP="00832252">
            <w:pPr>
              <w:pStyle w:val="TAR"/>
              <w:rPr>
                <w:sz w:val="16"/>
                <w:szCs w:val="16"/>
              </w:rPr>
            </w:pPr>
          </w:p>
        </w:tc>
        <w:tc>
          <w:tcPr>
            <w:tcW w:w="425" w:type="dxa"/>
            <w:shd w:val="solid" w:color="FFFFFF" w:fill="auto"/>
          </w:tcPr>
          <w:p w14:paraId="18982B3C" w14:textId="77777777" w:rsidR="00832252" w:rsidRPr="006B0D02" w:rsidRDefault="00832252" w:rsidP="00832252">
            <w:pPr>
              <w:pStyle w:val="TAC"/>
              <w:rPr>
                <w:sz w:val="16"/>
                <w:szCs w:val="16"/>
              </w:rPr>
            </w:pPr>
          </w:p>
        </w:tc>
        <w:tc>
          <w:tcPr>
            <w:tcW w:w="4962" w:type="dxa"/>
            <w:shd w:val="solid" w:color="FFFFFF" w:fill="auto"/>
          </w:tcPr>
          <w:p w14:paraId="7E9D0DB0" w14:textId="66326C1B" w:rsidR="00C75193" w:rsidRDefault="00C75193" w:rsidP="00832252">
            <w:pPr>
              <w:pStyle w:val="TAL"/>
              <w:rPr>
                <w:sz w:val="16"/>
                <w:szCs w:val="16"/>
                <w:lang w:eastAsia="zh-CN"/>
              </w:rPr>
            </w:pPr>
            <w:r>
              <w:rPr>
                <w:sz w:val="16"/>
                <w:szCs w:val="16"/>
                <w:lang w:eastAsia="zh-CN"/>
              </w:rPr>
              <w:t>Delete the reference</w:t>
            </w:r>
            <w:r w:rsidRPr="00C75193">
              <w:rPr>
                <w:sz w:val="16"/>
                <w:szCs w:val="16"/>
                <w:lang w:eastAsia="zh-CN"/>
              </w:rPr>
              <w:t xml:space="preserve"> to </w:t>
            </w:r>
            <w:r>
              <w:rPr>
                <w:sz w:val="16"/>
                <w:szCs w:val="16"/>
                <w:lang w:eastAsia="zh-CN"/>
              </w:rPr>
              <w:t xml:space="preserve">MeCar </w:t>
            </w:r>
            <w:r w:rsidRPr="00C75193">
              <w:rPr>
                <w:sz w:val="16"/>
                <w:szCs w:val="16"/>
                <w:lang w:eastAsia="zh-CN"/>
              </w:rPr>
              <w:t xml:space="preserve">PD and </w:t>
            </w:r>
            <w:r>
              <w:rPr>
                <w:sz w:val="16"/>
                <w:szCs w:val="16"/>
                <w:lang w:eastAsia="zh-CN"/>
              </w:rPr>
              <w:t>S4-230393;</w:t>
            </w:r>
          </w:p>
          <w:p w14:paraId="57B04370" w14:textId="2017F808" w:rsidR="00C75193" w:rsidRDefault="00832252" w:rsidP="00832252">
            <w:pPr>
              <w:pStyle w:val="TAL"/>
              <w:rPr>
                <w:sz w:val="16"/>
                <w:szCs w:val="16"/>
                <w:lang w:eastAsia="zh-CN"/>
              </w:rPr>
            </w:pPr>
            <w:r>
              <w:rPr>
                <w:sz w:val="16"/>
                <w:szCs w:val="16"/>
                <w:lang w:eastAsia="zh-CN"/>
              </w:rPr>
              <w:t>Add the pose prediction parameters that can be observed in OP1</w:t>
            </w:r>
            <w:r w:rsidR="00C75193">
              <w:rPr>
                <w:sz w:val="16"/>
                <w:szCs w:val="16"/>
                <w:lang w:eastAsia="zh-CN"/>
              </w:rPr>
              <w:t>;</w:t>
            </w:r>
          </w:p>
          <w:p w14:paraId="20BF537F" w14:textId="04C834DD" w:rsidR="00832252" w:rsidRDefault="00832252" w:rsidP="00832252">
            <w:pPr>
              <w:pStyle w:val="TAL"/>
              <w:rPr>
                <w:sz w:val="16"/>
                <w:szCs w:val="16"/>
                <w:lang w:eastAsia="zh-CN"/>
              </w:rPr>
            </w:pPr>
            <w:r>
              <w:rPr>
                <w:sz w:val="16"/>
                <w:szCs w:val="16"/>
                <w:lang w:eastAsia="zh-CN"/>
              </w:rPr>
              <w:t xml:space="preserve">Define the Pose error and time error QoE metric, </w:t>
            </w:r>
            <w:r w:rsidRPr="00832252">
              <w:rPr>
                <w:sz w:val="16"/>
                <w:szCs w:val="16"/>
                <w:lang w:eastAsia="zh-CN"/>
              </w:rPr>
              <w:t>Tracking position prediction error</w:t>
            </w:r>
            <w:r>
              <w:rPr>
                <w:sz w:val="16"/>
                <w:szCs w:val="16"/>
                <w:lang w:eastAsia="zh-CN"/>
              </w:rPr>
              <w:t>, device related QoE metric, and one-way delay RTT metric.</w:t>
            </w:r>
          </w:p>
        </w:tc>
        <w:tc>
          <w:tcPr>
            <w:tcW w:w="708" w:type="dxa"/>
            <w:shd w:val="solid" w:color="FFFFFF" w:fill="auto"/>
          </w:tcPr>
          <w:p w14:paraId="66F2F98A" w14:textId="0FA0AD13" w:rsidR="00832252" w:rsidRDefault="00832252" w:rsidP="00832252">
            <w:pPr>
              <w:pStyle w:val="TAC"/>
              <w:rPr>
                <w:sz w:val="16"/>
                <w:szCs w:val="16"/>
                <w:lang w:eastAsia="zh-CN"/>
              </w:rPr>
            </w:pPr>
            <w:r>
              <w:rPr>
                <w:rFonts w:hint="eastAsia"/>
                <w:sz w:val="16"/>
                <w:szCs w:val="16"/>
                <w:lang w:eastAsia="zh-CN"/>
              </w:rPr>
              <w:t>0</w:t>
            </w:r>
            <w:r>
              <w:rPr>
                <w:sz w:val="16"/>
                <w:szCs w:val="16"/>
                <w:lang w:eastAsia="zh-CN"/>
              </w:rPr>
              <w:t>.5.0</w:t>
            </w:r>
          </w:p>
        </w:tc>
      </w:tr>
      <w:tr w:rsidR="007E76BF" w:rsidRPr="006B0D02" w14:paraId="4B8453BA" w14:textId="77777777" w:rsidTr="00447CF6">
        <w:tc>
          <w:tcPr>
            <w:tcW w:w="800" w:type="dxa"/>
            <w:shd w:val="solid" w:color="FFFFFF" w:fill="auto"/>
          </w:tcPr>
          <w:p w14:paraId="33AAB633" w14:textId="636ED8A6" w:rsidR="007E76BF" w:rsidRDefault="007E76BF" w:rsidP="007E76BF">
            <w:pPr>
              <w:pStyle w:val="TAC"/>
              <w:rPr>
                <w:sz w:val="16"/>
                <w:szCs w:val="16"/>
                <w:lang w:eastAsia="zh-CN"/>
              </w:rPr>
            </w:pPr>
            <w:r>
              <w:rPr>
                <w:rFonts w:hint="eastAsia"/>
                <w:sz w:val="16"/>
                <w:szCs w:val="16"/>
                <w:lang w:eastAsia="zh-CN"/>
              </w:rPr>
              <w:t>2</w:t>
            </w:r>
            <w:r>
              <w:rPr>
                <w:sz w:val="16"/>
                <w:szCs w:val="16"/>
                <w:lang w:eastAsia="zh-CN"/>
              </w:rPr>
              <w:t>023</w:t>
            </w:r>
            <w:r>
              <w:rPr>
                <w:rFonts w:hint="eastAsia"/>
                <w:sz w:val="16"/>
                <w:szCs w:val="16"/>
                <w:lang w:eastAsia="zh-CN"/>
              </w:rPr>
              <w:t>-</w:t>
            </w:r>
            <w:r w:rsidR="00BB1ACC">
              <w:rPr>
                <w:sz w:val="16"/>
                <w:szCs w:val="16"/>
                <w:lang w:eastAsia="zh-CN"/>
              </w:rPr>
              <w:t>08</w:t>
            </w:r>
          </w:p>
        </w:tc>
        <w:tc>
          <w:tcPr>
            <w:tcW w:w="800" w:type="dxa"/>
            <w:shd w:val="solid" w:color="FFFFFF" w:fill="auto"/>
          </w:tcPr>
          <w:p w14:paraId="371C8B35" w14:textId="36CCB0F4" w:rsidR="007E76BF" w:rsidRDefault="007E76BF" w:rsidP="007E76BF">
            <w:pPr>
              <w:pStyle w:val="TAC"/>
              <w:rPr>
                <w:sz w:val="16"/>
                <w:szCs w:val="16"/>
                <w:lang w:eastAsia="zh-CN"/>
              </w:rPr>
            </w:pPr>
            <w:r>
              <w:rPr>
                <w:rFonts w:hint="eastAsia"/>
                <w:sz w:val="16"/>
                <w:szCs w:val="16"/>
                <w:lang w:eastAsia="zh-CN"/>
              </w:rPr>
              <w:t>SA4</w:t>
            </w:r>
            <w:r>
              <w:rPr>
                <w:sz w:val="16"/>
                <w:szCs w:val="16"/>
                <w:lang w:eastAsia="zh-CN"/>
              </w:rPr>
              <w:t>#125</w:t>
            </w:r>
          </w:p>
        </w:tc>
        <w:tc>
          <w:tcPr>
            <w:tcW w:w="1094" w:type="dxa"/>
            <w:shd w:val="solid" w:color="FFFFFF" w:fill="auto"/>
          </w:tcPr>
          <w:p w14:paraId="5D15516F" w14:textId="5B2EC4C5" w:rsidR="007E76BF" w:rsidRDefault="007E76BF" w:rsidP="007E76BF">
            <w:pPr>
              <w:pStyle w:val="TAC"/>
              <w:rPr>
                <w:sz w:val="16"/>
                <w:szCs w:val="16"/>
                <w:lang w:eastAsia="zh-CN"/>
              </w:rPr>
            </w:pPr>
            <w:r>
              <w:rPr>
                <w:rFonts w:hint="eastAsia"/>
                <w:sz w:val="16"/>
                <w:szCs w:val="16"/>
                <w:lang w:eastAsia="zh-CN"/>
              </w:rPr>
              <w:t>S</w:t>
            </w:r>
            <w:r>
              <w:rPr>
                <w:sz w:val="16"/>
                <w:szCs w:val="16"/>
                <w:lang w:eastAsia="zh-CN"/>
              </w:rPr>
              <w:t>4-231539</w:t>
            </w:r>
          </w:p>
        </w:tc>
        <w:tc>
          <w:tcPr>
            <w:tcW w:w="425" w:type="dxa"/>
            <w:shd w:val="solid" w:color="FFFFFF" w:fill="auto"/>
          </w:tcPr>
          <w:p w14:paraId="15E1FFB8" w14:textId="77777777" w:rsidR="007E76BF" w:rsidRPr="006B0D02" w:rsidRDefault="007E76BF" w:rsidP="007E76BF">
            <w:pPr>
              <w:pStyle w:val="TAL"/>
              <w:rPr>
                <w:sz w:val="16"/>
                <w:szCs w:val="16"/>
              </w:rPr>
            </w:pPr>
          </w:p>
        </w:tc>
        <w:tc>
          <w:tcPr>
            <w:tcW w:w="425" w:type="dxa"/>
            <w:shd w:val="solid" w:color="FFFFFF" w:fill="auto"/>
          </w:tcPr>
          <w:p w14:paraId="1A1BFB01" w14:textId="77777777" w:rsidR="007E76BF" w:rsidRPr="006B0D02" w:rsidRDefault="007E76BF" w:rsidP="007E76BF">
            <w:pPr>
              <w:pStyle w:val="TAR"/>
              <w:rPr>
                <w:sz w:val="16"/>
                <w:szCs w:val="16"/>
              </w:rPr>
            </w:pPr>
          </w:p>
        </w:tc>
        <w:tc>
          <w:tcPr>
            <w:tcW w:w="425" w:type="dxa"/>
            <w:shd w:val="solid" w:color="FFFFFF" w:fill="auto"/>
          </w:tcPr>
          <w:p w14:paraId="3E7921F1" w14:textId="77777777" w:rsidR="007E76BF" w:rsidRPr="006B0D02" w:rsidRDefault="007E76BF" w:rsidP="007E76BF">
            <w:pPr>
              <w:pStyle w:val="TAC"/>
              <w:rPr>
                <w:sz w:val="16"/>
                <w:szCs w:val="16"/>
              </w:rPr>
            </w:pPr>
          </w:p>
        </w:tc>
        <w:tc>
          <w:tcPr>
            <w:tcW w:w="4962" w:type="dxa"/>
            <w:shd w:val="solid" w:color="FFFFFF" w:fill="auto"/>
          </w:tcPr>
          <w:p w14:paraId="7900B106" w14:textId="50C77034" w:rsidR="007E76BF" w:rsidRDefault="00B53F81" w:rsidP="007E76BF">
            <w:pPr>
              <w:pStyle w:val="TAL"/>
              <w:rPr>
                <w:sz w:val="16"/>
                <w:szCs w:val="16"/>
                <w:lang w:eastAsia="zh-CN"/>
              </w:rPr>
            </w:pPr>
            <w:r>
              <w:rPr>
                <w:rFonts w:hint="eastAsia"/>
                <w:sz w:val="16"/>
                <w:szCs w:val="16"/>
                <w:lang w:eastAsia="zh-CN"/>
              </w:rPr>
              <w:t>Re</w:t>
            </w:r>
            <w:r>
              <w:rPr>
                <w:sz w:val="16"/>
                <w:szCs w:val="16"/>
                <w:lang w:eastAsia="zh-CN"/>
              </w:rPr>
              <w:t>move the Editor’s Note in clause 4.</w:t>
            </w:r>
          </w:p>
          <w:p w14:paraId="534B9C2A" w14:textId="4654F648" w:rsidR="00B53F81" w:rsidRDefault="00B53F81" w:rsidP="007E76BF">
            <w:pPr>
              <w:pStyle w:val="TAL"/>
              <w:rPr>
                <w:sz w:val="16"/>
                <w:szCs w:val="16"/>
                <w:lang w:eastAsia="zh-CN"/>
              </w:rPr>
            </w:pPr>
            <w:r>
              <w:rPr>
                <w:rFonts w:hint="eastAsia"/>
                <w:sz w:val="16"/>
                <w:szCs w:val="16"/>
                <w:lang w:eastAsia="zh-CN"/>
              </w:rPr>
              <w:t>R</w:t>
            </w:r>
            <w:r>
              <w:rPr>
                <w:sz w:val="16"/>
                <w:szCs w:val="16"/>
                <w:lang w:eastAsia="zh-CN"/>
              </w:rPr>
              <w:t>evise “</w:t>
            </w:r>
            <w:r w:rsidRPr="00B53F81">
              <w:rPr>
                <w:sz w:val="16"/>
                <w:szCs w:val="16"/>
                <w:lang w:eastAsia="zh-CN"/>
              </w:rPr>
              <w:t>Tracking pos</w:t>
            </w:r>
            <w:r>
              <w:rPr>
                <w:sz w:val="16"/>
                <w:szCs w:val="16"/>
                <w:lang w:eastAsia="zh-CN"/>
              </w:rPr>
              <w:t>ition</w:t>
            </w:r>
            <w:r w:rsidRPr="00B53F81">
              <w:rPr>
                <w:sz w:val="16"/>
                <w:szCs w:val="16"/>
                <w:lang w:eastAsia="zh-CN"/>
              </w:rPr>
              <w:t xml:space="preserve"> prediction parameters</w:t>
            </w:r>
            <w:r>
              <w:rPr>
                <w:sz w:val="16"/>
                <w:szCs w:val="16"/>
                <w:lang w:eastAsia="zh-CN"/>
              </w:rPr>
              <w:t>” to “</w:t>
            </w:r>
            <w:r w:rsidRPr="00361A6A">
              <w:rPr>
                <w:sz w:val="16"/>
                <w:szCs w:val="16"/>
                <w:lang w:eastAsia="zh-CN"/>
              </w:rPr>
              <w:t>Tracking pose prediction parameters</w:t>
            </w:r>
            <w:r>
              <w:rPr>
                <w:sz w:val="16"/>
                <w:szCs w:val="16"/>
                <w:lang w:eastAsia="zh-CN"/>
              </w:rPr>
              <w:t>”</w:t>
            </w:r>
            <w:r w:rsidR="00361A6A">
              <w:rPr>
                <w:sz w:val="16"/>
                <w:szCs w:val="16"/>
                <w:lang w:eastAsia="zh-CN"/>
              </w:rPr>
              <w:t>, and update “</w:t>
            </w:r>
            <w:r w:rsidR="00361A6A" w:rsidRPr="00361A6A">
              <w:rPr>
                <w:sz w:val="16"/>
                <w:szCs w:val="16"/>
                <w:lang w:eastAsia="zh-CN"/>
              </w:rPr>
              <w:t>Tracking position prediction error</w:t>
            </w:r>
            <w:r w:rsidR="00361A6A">
              <w:rPr>
                <w:sz w:val="16"/>
                <w:szCs w:val="16"/>
                <w:lang w:eastAsia="zh-CN"/>
              </w:rPr>
              <w:t>” metric  to “</w:t>
            </w:r>
            <w:r w:rsidR="00361A6A" w:rsidRPr="00361A6A">
              <w:rPr>
                <w:sz w:val="16"/>
                <w:szCs w:val="16"/>
                <w:lang w:eastAsia="zh-CN"/>
              </w:rPr>
              <w:t>Tracking pose prediction error</w:t>
            </w:r>
            <w:r w:rsidR="00361A6A">
              <w:rPr>
                <w:sz w:val="16"/>
                <w:szCs w:val="16"/>
                <w:lang w:eastAsia="zh-CN"/>
              </w:rPr>
              <w:t>”.</w:t>
            </w:r>
          </w:p>
          <w:p w14:paraId="15FA208D" w14:textId="2AAF8C86" w:rsidR="00B53F81" w:rsidRDefault="00B53F81" w:rsidP="007E76BF">
            <w:pPr>
              <w:pStyle w:val="TAL"/>
              <w:rPr>
                <w:sz w:val="16"/>
                <w:szCs w:val="16"/>
                <w:lang w:eastAsia="zh-CN"/>
              </w:rPr>
            </w:pPr>
            <w:r>
              <w:rPr>
                <w:sz w:val="16"/>
                <w:szCs w:val="16"/>
                <w:lang w:eastAsia="zh-CN"/>
              </w:rPr>
              <w:t xml:space="preserve">Add the </w:t>
            </w:r>
            <w:r w:rsidRPr="00B53F81">
              <w:rPr>
                <w:sz w:val="16"/>
                <w:szCs w:val="16"/>
                <w:lang w:eastAsia="zh-CN"/>
              </w:rPr>
              <w:t>Eye gaze pose prediction parameters</w:t>
            </w:r>
            <w:r>
              <w:rPr>
                <w:sz w:val="16"/>
                <w:szCs w:val="16"/>
                <w:lang w:eastAsia="zh-CN"/>
              </w:rPr>
              <w:t>” that may be observed via OP1.</w:t>
            </w:r>
          </w:p>
          <w:p w14:paraId="02F2DE40" w14:textId="47352AC9" w:rsidR="00B67095" w:rsidRDefault="00B67095" w:rsidP="00B67095">
            <w:pPr>
              <w:pStyle w:val="TAL"/>
              <w:rPr>
                <w:sz w:val="16"/>
                <w:szCs w:val="16"/>
                <w:lang w:eastAsia="zh-CN"/>
              </w:rPr>
            </w:pPr>
            <w:r>
              <w:rPr>
                <w:rFonts w:hint="eastAsia"/>
                <w:sz w:val="16"/>
                <w:szCs w:val="16"/>
                <w:lang w:eastAsia="zh-CN"/>
              </w:rPr>
              <w:t>Re</w:t>
            </w:r>
            <w:r>
              <w:rPr>
                <w:sz w:val="16"/>
                <w:szCs w:val="16"/>
                <w:lang w:eastAsia="zh-CN"/>
              </w:rPr>
              <w:t>move the Editor’s Note in clause 6.2.1.8</w:t>
            </w:r>
            <w:r w:rsidR="00361A6A">
              <w:rPr>
                <w:sz w:val="16"/>
                <w:szCs w:val="16"/>
                <w:lang w:eastAsia="zh-CN"/>
              </w:rPr>
              <w:t>.</w:t>
            </w:r>
          </w:p>
          <w:p w14:paraId="63CEB54A" w14:textId="1BC8F23E" w:rsidR="00B67095" w:rsidRDefault="00B67095" w:rsidP="00B67095">
            <w:pPr>
              <w:pStyle w:val="TAL"/>
              <w:rPr>
                <w:sz w:val="16"/>
                <w:szCs w:val="16"/>
                <w:lang w:eastAsia="zh-CN"/>
              </w:rPr>
            </w:pPr>
            <w:r>
              <w:rPr>
                <w:sz w:val="16"/>
                <w:szCs w:val="16"/>
                <w:lang w:eastAsia="zh-CN"/>
              </w:rPr>
              <w:t>Update the Editor’s Note in clause 6.2.2, 6.2.3 and 6.2.4 by indicating the</w:t>
            </w:r>
            <w:r w:rsidR="00361A6A">
              <w:rPr>
                <w:sz w:val="16"/>
                <w:szCs w:val="16"/>
                <w:lang w:eastAsia="zh-CN"/>
              </w:rPr>
              <w:t xml:space="preserve"> parameters tha may be monitored by OP2~OP4</w:t>
            </w:r>
            <w:r>
              <w:rPr>
                <w:sz w:val="16"/>
                <w:szCs w:val="16"/>
                <w:lang w:eastAsia="zh-CN"/>
              </w:rPr>
              <w:t xml:space="preserve"> depends on the progress of MeCar WI.</w:t>
            </w:r>
          </w:p>
          <w:p w14:paraId="798A2E0B" w14:textId="731BD4C0" w:rsidR="00B67095" w:rsidRDefault="00361A6A" w:rsidP="00B67095">
            <w:pPr>
              <w:pStyle w:val="TAL"/>
              <w:rPr>
                <w:sz w:val="16"/>
                <w:szCs w:val="16"/>
                <w:lang w:eastAsia="zh-CN"/>
              </w:rPr>
            </w:pPr>
            <w:r>
              <w:rPr>
                <w:rFonts w:hint="eastAsia"/>
                <w:sz w:val="16"/>
                <w:szCs w:val="16"/>
                <w:lang w:eastAsia="zh-CN"/>
              </w:rPr>
              <w:t>R</w:t>
            </w:r>
            <w:r>
              <w:rPr>
                <w:sz w:val="16"/>
                <w:szCs w:val="16"/>
                <w:lang w:eastAsia="zh-CN"/>
              </w:rPr>
              <w:t xml:space="preserve">emove the Editor’s note in clause 6.,3.2 by clarifying </w:t>
            </w:r>
            <w:r w:rsidRPr="00361A6A">
              <w:rPr>
                <w:sz w:val="16"/>
                <w:szCs w:val="16"/>
                <w:lang w:eastAsia="zh-CN"/>
              </w:rPr>
              <w:t>Render to photon time</w:t>
            </w:r>
            <w:r>
              <w:rPr>
                <w:sz w:val="16"/>
                <w:szCs w:val="16"/>
                <w:lang w:eastAsia="zh-CN"/>
              </w:rPr>
              <w:t>.</w:t>
            </w:r>
          </w:p>
          <w:p w14:paraId="70E89E10" w14:textId="3A74E9D0" w:rsidR="00361A6A" w:rsidRPr="00361A6A" w:rsidRDefault="006718B1" w:rsidP="00B67095">
            <w:pPr>
              <w:pStyle w:val="TAL"/>
              <w:rPr>
                <w:sz w:val="16"/>
                <w:szCs w:val="16"/>
                <w:lang w:eastAsia="zh-CN"/>
              </w:rPr>
            </w:pPr>
            <w:r>
              <w:rPr>
                <w:sz w:val="16"/>
                <w:szCs w:val="16"/>
                <w:lang w:eastAsia="zh-CN"/>
              </w:rPr>
              <w:t xml:space="preserve">Remove the Editor’s note in clause </w:t>
            </w:r>
            <w:r w:rsidR="00100DB0">
              <w:rPr>
                <w:sz w:val="16"/>
                <w:szCs w:val="16"/>
                <w:lang w:eastAsia="zh-CN"/>
              </w:rPr>
              <w:t xml:space="preserve">6.3.5 by </w:t>
            </w:r>
            <w:r w:rsidR="00100DB0">
              <w:rPr>
                <w:rFonts w:hint="eastAsia"/>
                <w:sz w:val="16"/>
                <w:szCs w:val="16"/>
                <w:lang w:eastAsia="zh-CN"/>
              </w:rPr>
              <w:t>defining</w:t>
            </w:r>
            <w:r>
              <w:rPr>
                <w:sz w:val="16"/>
                <w:szCs w:val="16"/>
                <w:lang w:eastAsia="zh-CN"/>
              </w:rPr>
              <w:t xml:space="preserve"> </w:t>
            </w:r>
            <w:r w:rsidR="00100DB0">
              <w:rPr>
                <w:sz w:val="16"/>
                <w:szCs w:val="16"/>
                <w:lang w:eastAsia="zh-CN"/>
              </w:rPr>
              <w:t xml:space="preserve">how to calculate </w:t>
            </w:r>
            <w:r>
              <w:rPr>
                <w:sz w:val="16"/>
                <w:szCs w:val="16"/>
                <w:lang w:eastAsia="zh-CN"/>
              </w:rPr>
              <w:t xml:space="preserve">the </w:t>
            </w:r>
            <w:r w:rsidRPr="006718B1">
              <w:rPr>
                <w:sz w:val="16"/>
                <w:szCs w:val="16"/>
                <w:lang w:eastAsia="zh-CN"/>
              </w:rPr>
              <w:t>Viewer Pose Prediction Error</w:t>
            </w:r>
            <w:r w:rsidR="00100DB0">
              <w:rPr>
                <w:sz w:val="16"/>
                <w:szCs w:val="16"/>
                <w:lang w:eastAsia="zh-CN"/>
              </w:rPr>
              <w:t xml:space="preserve"> </w:t>
            </w:r>
            <w:r w:rsidR="00100DB0">
              <w:rPr>
                <w:rFonts w:hint="eastAsia"/>
                <w:sz w:val="16"/>
                <w:szCs w:val="16"/>
                <w:lang w:eastAsia="zh-CN"/>
              </w:rPr>
              <w:t>metric.</w:t>
            </w:r>
          </w:p>
          <w:p w14:paraId="388FCC5C" w14:textId="77777777" w:rsidR="00B53F81" w:rsidRDefault="005C1ED5" w:rsidP="007E76BF">
            <w:pPr>
              <w:pStyle w:val="TAL"/>
              <w:rPr>
                <w:sz w:val="16"/>
                <w:szCs w:val="16"/>
                <w:lang w:eastAsia="zh-CN"/>
              </w:rPr>
            </w:pPr>
            <w:r>
              <w:rPr>
                <w:sz w:val="16"/>
                <w:szCs w:val="16"/>
                <w:lang w:eastAsia="zh-CN"/>
              </w:rPr>
              <w:t xml:space="preserve">Update the </w:t>
            </w:r>
            <w:r w:rsidRPr="005C1ED5">
              <w:rPr>
                <w:sz w:val="16"/>
                <w:szCs w:val="16"/>
                <w:lang w:eastAsia="zh-CN"/>
              </w:rPr>
              <w:t>Pose error and time error</w:t>
            </w:r>
            <w:r>
              <w:rPr>
                <w:sz w:val="16"/>
                <w:szCs w:val="16"/>
                <w:lang w:eastAsia="zh-CN"/>
              </w:rPr>
              <w:t xml:space="preserve"> measurement procedure.</w:t>
            </w:r>
          </w:p>
          <w:p w14:paraId="481E3F39" w14:textId="77777777" w:rsidR="005C1ED5" w:rsidRDefault="005C1ED5" w:rsidP="007E76BF">
            <w:pPr>
              <w:pStyle w:val="TAL"/>
              <w:rPr>
                <w:sz w:val="16"/>
                <w:szCs w:val="16"/>
                <w:lang w:eastAsia="zh-CN"/>
              </w:rPr>
            </w:pPr>
            <w:r>
              <w:rPr>
                <w:rFonts w:hint="eastAsia"/>
                <w:sz w:val="16"/>
                <w:szCs w:val="16"/>
                <w:lang w:eastAsia="zh-CN"/>
              </w:rPr>
              <w:t>A</w:t>
            </w:r>
            <w:r>
              <w:rPr>
                <w:sz w:val="16"/>
                <w:szCs w:val="16"/>
                <w:lang w:eastAsia="zh-CN"/>
              </w:rPr>
              <w:t xml:space="preserve">dd the </w:t>
            </w:r>
            <w:r w:rsidRPr="005C1ED5">
              <w:rPr>
                <w:sz w:val="16"/>
                <w:szCs w:val="16"/>
                <w:lang w:eastAsia="zh-CN"/>
              </w:rPr>
              <w:t>Spatial Anchors and Trackables</w:t>
            </w:r>
            <w:r>
              <w:rPr>
                <w:sz w:val="16"/>
                <w:szCs w:val="16"/>
                <w:lang w:eastAsia="zh-CN"/>
              </w:rPr>
              <w:t xml:space="preserve"> related QoE metrics, which include </w:t>
            </w:r>
            <w:r w:rsidRPr="005C1ED5">
              <w:rPr>
                <w:sz w:val="16"/>
                <w:szCs w:val="16"/>
                <w:lang w:eastAsia="zh-CN"/>
              </w:rPr>
              <w:t>Anchor Creation Delay (ACD)</w:t>
            </w:r>
            <w:r>
              <w:rPr>
                <w:sz w:val="16"/>
                <w:szCs w:val="16"/>
                <w:lang w:eastAsia="zh-CN"/>
              </w:rPr>
              <w:t xml:space="preserve"> metric, </w:t>
            </w:r>
            <w:r w:rsidRPr="005C1ED5">
              <w:rPr>
                <w:sz w:val="16"/>
                <w:szCs w:val="16"/>
                <w:lang w:eastAsia="zh-CN"/>
              </w:rPr>
              <w:t>Anchor Detection-to-Render-to-Photon (ADRP)</w:t>
            </w:r>
            <w:r>
              <w:rPr>
                <w:sz w:val="16"/>
                <w:szCs w:val="16"/>
                <w:lang w:eastAsia="zh-CN"/>
              </w:rPr>
              <w:t xml:space="preserve"> metric, and </w:t>
            </w:r>
            <w:r w:rsidRPr="005C1ED5">
              <w:rPr>
                <w:sz w:val="16"/>
                <w:szCs w:val="16"/>
                <w:lang w:eastAsia="zh-CN"/>
              </w:rPr>
              <w:t>Anchor Untracked Ratio (AUR)</w:t>
            </w:r>
            <w:r>
              <w:rPr>
                <w:sz w:val="16"/>
                <w:szCs w:val="16"/>
                <w:lang w:eastAsia="zh-CN"/>
              </w:rPr>
              <w:t xml:space="preserve"> metric.</w:t>
            </w:r>
          </w:p>
          <w:p w14:paraId="13682678" w14:textId="77777777" w:rsidR="005C1ED5" w:rsidRDefault="005C1ED5" w:rsidP="007E76BF">
            <w:pPr>
              <w:pStyle w:val="TAL"/>
              <w:rPr>
                <w:sz w:val="16"/>
                <w:szCs w:val="16"/>
                <w:lang w:eastAsia="zh-CN"/>
              </w:rPr>
            </w:pPr>
            <w:r>
              <w:rPr>
                <w:rFonts w:hint="eastAsia"/>
                <w:sz w:val="16"/>
                <w:szCs w:val="16"/>
                <w:lang w:eastAsia="zh-CN"/>
              </w:rPr>
              <w:t>R</w:t>
            </w:r>
            <w:r>
              <w:rPr>
                <w:sz w:val="16"/>
                <w:szCs w:val="16"/>
                <w:lang w:eastAsia="zh-CN"/>
              </w:rPr>
              <w:t xml:space="preserve">emove the </w:t>
            </w:r>
            <w:r>
              <w:rPr>
                <w:rFonts w:hint="eastAsia"/>
                <w:sz w:val="16"/>
                <w:szCs w:val="16"/>
                <w:lang w:eastAsia="zh-CN"/>
              </w:rPr>
              <w:t>subjective</w:t>
            </w:r>
            <w:r>
              <w:rPr>
                <w:sz w:val="16"/>
                <w:szCs w:val="16"/>
                <w:lang w:eastAsia="zh-CN"/>
              </w:rPr>
              <w:t xml:space="preserve"> </w:t>
            </w:r>
            <w:r>
              <w:rPr>
                <w:rFonts w:hint="eastAsia"/>
                <w:sz w:val="16"/>
                <w:szCs w:val="16"/>
                <w:lang w:eastAsia="zh-CN"/>
              </w:rPr>
              <w:t>assessment</w:t>
            </w:r>
            <w:r>
              <w:rPr>
                <w:sz w:val="16"/>
                <w:szCs w:val="16"/>
                <w:lang w:eastAsia="zh-CN"/>
              </w:rPr>
              <w:t xml:space="preserve"> </w:t>
            </w:r>
            <w:r>
              <w:rPr>
                <w:rFonts w:hint="eastAsia"/>
                <w:sz w:val="16"/>
                <w:szCs w:val="16"/>
                <w:lang w:eastAsia="zh-CN"/>
              </w:rPr>
              <w:t>clause</w:t>
            </w:r>
            <w:r>
              <w:rPr>
                <w:sz w:val="16"/>
                <w:szCs w:val="16"/>
                <w:lang w:eastAsia="zh-CN"/>
              </w:rPr>
              <w:t>.</w:t>
            </w:r>
          </w:p>
          <w:p w14:paraId="1343DBA6" w14:textId="77777777" w:rsidR="005C1ED5" w:rsidRDefault="005C1ED5" w:rsidP="007E76BF">
            <w:pPr>
              <w:pStyle w:val="TAL"/>
              <w:rPr>
                <w:sz w:val="16"/>
                <w:szCs w:val="16"/>
                <w:lang w:eastAsia="zh-CN"/>
              </w:rPr>
            </w:pPr>
            <w:r>
              <w:rPr>
                <w:sz w:val="16"/>
                <w:szCs w:val="16"/>
                <w:lang w:eastAsia="zh-CN"/>
              </w:rPr>
              <w:t xml:space="preserve">Add some clarification that </w:t>
            </w:r>
            <w:r w:rsidRPr="005C1ED5">
              <w:rPr>
                <w:sz w:val="16"/>
                <w:szCs w:val="16"/>
                <w:lang w:eastAsia="zh-CN"/>
              </w:rPr>
              <w:t>both the NWDAF based and the RRC based QoE metrics configuration and collection are not in scope of this AR/MR QoE study</w:t>
            </w:r>
            <w:r>
              <w:rPr>
                <w:sz w:val="16"/>
                <w:szCs w:val="16"/>
                <w:lang w:eastAsia="zh-CN"/>
              </w:rPr>
              <w:t>.</w:t>
            </w:r>
          </w:p>
          <w:p w14:paraId="4817E674" w14:textId="17A86F7E" w:rsidR="00497969" w:rsidRPr="00100DB0" w:rsidRDefault="00497969" w:rsidP="007E76BF">
            <w:pPr>
              <w:pStyle w:val="TAL"/>
              <w:rPr>
                <w:sz w:val="16"/>
                <w:szCs w:val="16"/>
                <w:lang w:eastAsia="zh-CN"/>
              </w:rPr>
            </w:pPr>
            <w:r>
              <w:rPr>
                <w:rFonts w:hint="eastAsia"/>
                <w:sz w:val="16"/>
                <w:szCs w:val="16"/>
                <w:lang w:eastAsia="zh-CN"/>
              </w:rPr>
              <w:t>Correct</w:t>
            </w:r>
            <w:r>
              <w:rPr>
                <w:sz w:val="16"/>
                <w:szCs w:val="16"/>
                <w:lang w:eastAsia="zh-CN"/>
              </w:rPr>
              <w:t xml:space="preserve"> </w:t>
            </w:r>
            <w:r>
              <w:rPr>
                <w:rFonts w:hint="eastAsia"/>
                <w:sz w:val="16"/>
                <w:szCs w:val="16"/>
                <w:lang w:eastAsia="zh-CN"/>
              </w:rPr>
              <w:t>some</w:t>
            </w:r>
            <w:r>
              <w:rPr>
                <w:sz w:val="16"/>
                <w:szCs w:val="16"/>
                <w:lang w:eastAsia="zh-CN"/>
              </w:rPr>
              <w:t xml:space="preserve"> typo error and </w:t>
            </w:r>
            <w:r w:rsidR="005D0828">
              <w:rPr>
                <w:sz w:val="16"/>
                <w:szCs w:val="16"/>
                <w:lang w:eastAsia="zh-CN"/>
              </w:rPr>
              <w:t xml:space="preserve">add an Editor’s note in clause </w:t>
            </w:r>
            <w:r w:rsidR="006071F2">
              <w:rPr>
                <w:sz w:val="16"/>
                <w:szCs w:val="16"/>
                <w:lang w:eastAsia="zh-CN"/>
              </w:rPr>
              <w:t>6.3.7.6.</w:t>
            </w:r>
          </w:p>
        </w:tc>
        <w:tc>
          <w:tcPr>
            <w:tcW w:w="708" w:type="dxa"/>
            <w:shd w:val="solid" w:color="FFFFFF" w:fill="auto"/>
          </w:tcPr>
          <w:p w14:paraId="57F0CA0E" w14:textId="479EBF8D" w:rsidR="007E76BF" w:rsidRDefault="007E76BF" w:rsidP="007E76BF">
            <w:pPr>
              <w:pStyle w:val="TAC"/>
              <w:rPr>
                <w:sz w:val="16"/>
                <w:szCs w:val="16"/>
                <w:lang w:eastAsia="zh-CN"/>
              </w:rPr>
            </w:pPr>
            <w:r>
              <w:rPr>
                <w:rFonts w:hint="eastAsia"/>
                <w:sz w:val="16"/>
                <w:szCs w:val="16"/>
                <w:lang w:eastAsia="zh-CN"/>
              </w:rPr>
              <w:t>0</w:t>
            </w:r>
            <w:r>
              <w:rPr>
                <w:sz w:val="16"/>
                <w:szCs w:val="16"/>
                <w:lang w:eastAsia="zh-CN"/>
              </w:rPr>
              <w:t>.</w:t>
            </w:r>
            <w:r w:rsidR="005D0828">
              <w:rPr>
                <w:sz w:val="16"/>
                <w:szCs w:val="16"/>
                <w:lang w:eastAsia="zh-CN"/>
              </w:rPr>
              <w:t>7</w:t>
            </w:r>
            <w:r>
              <w:rPr>
                <w:sz w:val="16"/>
                <w:szCs w:val="16"/>
                <w:lang w:eastAsia="zh-CN"/>
              </w:rPr>
              <w:t>.</w:t>
            </w:r>
            <w:r w:rsidR="005D0828">
              <w:rPr>
                <w:sz w:val="16"/>
                <w:szCs w:val="16"/>
                <w:lang w:eastAsia="zh-CN"/>
              </w:rPr>
              <w:t>1</w:t>
            </w:r>
          </w:p>
        </w:tc>
      </w:tr>
      <w:tr w:rsidR="00BB1ACC" w:rsidRPr="006B0D02" w14:paraId="53FA81A7" w14:textId="77777777" w:rsidTr="00447CF6">
        <w:tc>
          <w:tcPr>
            <w:tcW w:w="800" w:type="dxa"/>
            <w:shd w:val="solid" w:color="FFFFFF" w:fill="auto"/>
          </w:tcPr>
          <w:p w14:paraId="30FC71DF" w14:textId="2A6C85C1" w:rsidR="00BB1ACC" w:rsidRDefault="00BB1ACC" w:rsidP="00BB1ACC">
            <w:pPr>
              <w:pStyle w:val="TAC"/>
              <w:rPr>
                <w:sz w:val="16"/>
                <w:szCs w:val="16"/>
                <w:lang w:eastAsia="zh-CN"/>
              </w:rPr>
            </w:pPr>
            <w:r>
              <w:rPr>
                <w:rFonts w:hint="eastAsia"/>
                <w:sz w:val="16"/>
                <w:szCs w:val="16"/>
                <w:lang w:eastAsia="zh-CN"/>
              </w:rPr>
              <w:t>2</w:t>
            </w:r>
            <w:r>
              <w:rPr>
                <w:sz w:val="16"/>
                <w:szCs w:val="16"/>
                <w:lang w:eastAsia="zh-CN"/>
              </w:rPr>
              <w:t>023</w:t>
            </w:r>
            <w:r>
              <w:rPr>
                <w:rFonts w:hint="eastAsia"/>
                <w:sz w:val="16"/>
                <w:szCs w:val="16"/>
                <w:lang w:eastAsia="zh-CN"/>
              </w:rPr>
              <w:t>-</w:t>
            </w:r>
            <w:r>
              <w:rPr>
                <w:sz w:val="16"/>
                <w:szCs w:val="16"/>
                <w:lang w:eastAsia="zh-CN"/>
              </w:rPr>
              <w:t>11</w:t>
            </w:r>
          </w:p>
        </w:tc>
        <w:tc>
          <w:tcPr>
            <w:tcW w:w="800" w:type="dxa"/>
            <w:shd w:val="solid" w:color="FFFFFF" w:fill="auto"/>
          </w:tcPr>
          <w:p w14:paraId="5FA94244" w14:textId="0E628879" w:rsidR="00BB1ACC" w:rsidRDefault="00BB1ACC" w:rsidP="00BB1ACC">
            <w:pPr>
              <w:pStyle w:val="TAC"/>
              <w:rPr>
                <w:sz w:val="16"/>
                <w:szCs w:val="16"/>
                <w:lang w:eastAsia="zh-CN"/>
              </w:rPr>
            </w:pPr>
            <w:r>
              <w:rPr>
                <w:rFonts w:hint="eastAsia"/>
                <w:sz w:val="16"/>
                <w:szCs w:val="16"/>
                <w:lang w:eastAsia="zh-CN"/>
              </w:rPr>
              <w:t>SA4</w:t>
            </w:r>
            <w:r>
              <w:rPr>
                <w:sz w:val="16"/>
                <w:szCs w:val="16"/>
                <w:lang w:eastAsia="zh-CN"/>
              </w:rPr>
              <w:t>#126</w:t>
            </w:r>
          </w:p>
        </w:tc>
        <w:tc>
          <w:tcPr>
            <w:tcW w:w="1094" w:type="dxa"/>
            <w:shd w:val="solid" w:color="FFFFFF" w:fill="auto"/>
          </w:tcPr>
          <w:p w14:paraId="7B6004C3" w14:textId="2121F064" w:rsidR="00BB1ACC" w:rsidRDefault="00BB1ACC" w:rsidP="00BB1ACC">
            <w:pPr>
              <w:pStyle w:val="TAC"/>
              <w:rPr>
                <w:sz w:val="16"/>
                <w:szCs w:val="16"/>
                <w:lang w:eastAsia="zh-CN"/>
              </w:rPr>
            </w:pPr>
            <w:r w:rsidRPr="00BB1ACC">
              <w:rPr>
                <w:sz w:val="16"/>
                <w:szCs w:val="16"/>
                <w:lang w:eastAsia="zh-CN"/>
              </w:rPr>
              <w:t>S4-231941</w:t>
            </w:r>
          </w:p>
        </w:tc>
        <w:tc>
          <w:tcPr>
            <w:tcW w:w="425" w:type="dxa"/>
            <w:shd w:val="solid" w:color="FFFFFF" w:fill="auto"/>
          </w:tcPr>
          <w:p w14:paraId="2DA3B9C8" w14:textId="77777777" w:rsidR="00BB1ACC" w:rsidRPr="006B0D02" w:rsidRDefault="00BB1ACC" w:rsidP="00BB1ACC">
            <w:pPr>
              <w:pStyle w:val="TAL"/>
              <w:rPr>
                <w:sz w:val="16"/>
                <w:szCs w:val="16"/>
              </w:rPr>
            </w:pPr>
          </w:p>
        </w:tc>
        <w:tc>
          <w:tcPr>
            <w:tcW w:w="425" w:type="dxa"/>
            <w:shd w:val="solid" w:color="FFFFFF" w:fill="auto"/>
          </w:tcPr>
          <w:p w14:paraId="7D1AFAC1" w14:textId="77777777" w:rsidR="00BB1ACC" w:rsidRPr="006B0D02" w:rsidRDefault="00BB1ACC" w:rsidP="00BB1ACC">
            <w:pPr>
              <w:pStyle w:val="TAR"/>
              <w:rPr>
                <w:sz w:val="16"/>
                <w:szCs w:val="16"/>
              </w:rPr>
            </w:pPr>
          </w:p>
        </w:tc>
        <w:tc>
          <w:tcPr>
            <w:tcW w:w="425" w:type="dxa"/>
            <w:shd w:val="solid" w:color="FFFFFF" w:fill="auto"/>
          </w:tcPr>
          <w:p w14:paraId="0F12BACC" w14:textId="77777777" w:rsidR="00BB1ACC" w:rsidRPr="006B0D02" w:rsidRDefault="00BB1ACC" w:rsidP="00BB1ACC">
            <w:pPr>
              <w:pStyle w:val="TAC"/>
              <w:rPr>
                <w:sz w:val="16"/>
                <w:szCs w:val="16"/>
              </w:rPr>
            </w:pPr>
          </w:p>
        </w:tc>
        <w:tc>
          <w:tcPr>
            <w:tcW w:w="4962" w:type="dxa"/>
            <w:shd w:val="solid" w:color="FFFFFF" w:fill="auto"/>
          </w:tcPr>
          <w:p w14:paraId="5082C22B" w14:textId="54E68479" w:rsidR="00BB1ACC" w:rsidRDefault="00D33D1F" w:rsidP="00BB1ACC">
            <w:pPr>
              <w:pStyle w:val="TAL"/>
              <w:rPr>
                <w:sz w:val="16"/>
                <w:szCs w:val="16"/>
                <w:lang w:eastAsia="zh-CN"/>
              </w:rPr>
            </w:pPr>
            <w:r>
              <w:rPr>
                <w:sz w:val="16"/>
                <w:szCs w:val="16"/>
                <w:lang w:eastAsia="zh-CN"/>
              </w:rPr>
              <w:t xml:space="preserve">Integrate </w:t>
            </w:r>
            <w:r w:rsidR="0091759D">
              <w:rPr>
                <w:sz w:val="16"/>
                <w:szCs w:val="16"/>
                <w:lang w:eastAsia="zh-CN"/>
              </w:rPr>
              <w:t>three</w:t>
            </w:r>
            <w:r>
              <w:rPr>
                <w:sz w:val="16"/>
                <w:szCs w:val="16"/>
                <w:lang w:eastAsia="zh-CN"/>
              </w:rPr>
              <w:t xml:space="preserve"> pCRs (S4-231675</w:t>
            </w:r>
            <w:r w:rsidR="00D527C9">
              <w:rPr>
                <w:sz w:val="16"/>
                <w:szCs w:val="16"/>
                <w:lang w:eastAsia="zh-CN"/>
              </w:rPr>
              <w:t xml:space="preserve">, </w:t>
            </w:r>
            <w:r w:rsidR="00B93C5E">
              <w:rPr>
                <w:sz w:val="16"/>
                <w:szCs w:val="16"/>
                <w:lang w:eastAsia="zh-CN"/>
              </w:rPr>
              <w:t>S4-231794</w:t>
            </w:r>
            <w:r w:rsidR="0091759D">
              <w:rPr>
                <w:sz w:val="16"/>
                <w:szCs w:val="16"/>
                <w:lang w:eastAsia="zh-CN"/>
              </w:rPr>
              <w:t>, S4-232032</w:t>
            </w:r>
            <w:r>
              <w:rPr>
                <w:sz w:val="16"/>
                <w:szCs w:val="16"/>
                <w:lang w:eastAsia="zh-CN"/>
              </w:rPr>
              <w:t>) in this TR.</w:t>
            </w:r>
          </w:p>
          <w:p w14:paraId="1D2F1832" w14:textId="4FC1532F" w:rsidR="00D33D1F" w:rsidRPr="00D33D1F" w:rsidRDefault="00D33D1F" w:rsidP="00D33D1F">
            <w:pPr>
              <w:pStyle w:val="TAL"/>
              <w:rPr>
                <w:sz w:val="16"/>
                <w:szCs w:val="16"/>
                <w:lang w:eastAsia="zh-CN"/>
              </w:rPr>
            </w:pPr>
            <w:r w:rsidRPr="00D33D1F">
              <w:rPr>
                <w:sz w:val="16"/>
                <w:szCs w:val="16"/>
                <w:lang w:eastAsia="zh-CN"/>
              </w:rPr>
              <w:t>Update the Figure 6.2-1: AR/MR QoE reference model and Metrics Observation Points, and exchange the definitions of OP3 and OP4.</w:t>
            </w:r>
          </w:p>
          <w:p w14:paraId="4BB09620" w14:textId="6F286E39" w:rsidR="00D33D1F" w:rsidRPr="00D33D1F" w:rsidRDefault="00D33D1F" w:rsidP="00D33D1F">
            <w:pPr>
              <w:pStyle w:val="TAL"/>
              <w:rPr>
                <w:sz w:val="16"/>
                <w:szCs w:val="16"/>
                <w:lang w:eastAsia="zh-CN"/>
              </w:rPr>
            </w:pPr>
            <w:r w:rsidRPr="00D33D1F">
              <w:rPr>
                <w:sz w:val="16"/>
                <w:szCs w:val="16"/>
                <w:lang w:eastAsia="zh-CN"/>
              </w:rPr>
              <w:t xml:space="preserve">Adding description </w:t>
            </w:r>
            <w:r>
              <w:rPr>
                <w:sz w:val="16"/>
                <w:szCs w:val="16"/>
                <w:lang w:eastAsia="zh-CN"/>
              </w:rPr>
              <w:t>for OP2, OP3 and OP4</w:t>
            </w:r>
            <w:r w:rsidRPr="00D33D1F">
              <w:rPr>
                <w:sz w:val="16"/>
                <w:szCs w:val="16"/>
                <w:lang w:eastAsia="zh-CN"/>
              </w:rPr>
              <w:t>.</w:t>
            </w:r>
          </w:p>
          <w:p w14:paraId="7427972C" w14:textId="77777777" w:rsidR="00D33D1F" w:rsidRDefault="00D33D1F" w:rsidP="00D33D1F">
            <w:pPr>
              <w:pStyle w:val="TAL"/>
              <w:rPr>
                <w:sz w:val="16"/>
                <w:szCs w:val="16"/>
                <w:lang w:eastAsia="zh-CN"/>
              </w:rPr>
            </w:pPr>
            <w:r w:rsidRPr="00D33D1F">
              <w:rPr>
                <w:sz w:val="16"/>
                <w:szCs w:val="16"/>
                <w:lang w:eastAsia="zh-CN"/>
              </w:rPr>
              <w:t>Editorial change for the title of section  7.1.</w:t>
            </w:r>
          </w:p>
          <w:p w14:paraId="3B13F94E" w14:textId="77777777" w:rsidR="005B68E7" w:rsidRDefault="00A75C60" w:rsidP="00D33D1F">
            <w:pPr>
              <w:pStyle w:val="TAL"/>
              <w:rPr>
                <w:sz w:val="16"/>
                <w:szCs w:val="16"/>
                <w:lang w:eastAsia="zh-CN"/>
              </w:rPr>
            </w:pPr>
            <w:r w:rsidRPr="00A75C60">
              <w:rPr>
                <w:sz w:val="16"/>
                <w:szCs w:val="16"/>
                <w:lang w:eastAsia="zh-CN"/>
              </w:rPr>
              <w:t>Address editor’s notes on the Anchor Untracked Ratio QoE.</w:t>
            </w:r>
          </w:p>
          <w:p w14:paraId="5C94E12D" w14:textId="047CF81A" w:rsidR="0091759D" w:rsidRDefault="0091759D" w:rsidP="00D33D1F">
            <w:pPr>
              <w:pStyle w:val="TAL"/>
              <w:rPr>
                <w:sz w:val="16"/>
                <w:szCs w:val="16"/>
                <w:lang w:eastAsia="zh-CN"/>
              </w:rPr>
            </w:pPr>
            <w:r>
              <w:rPr>
                <w:sz w:val="16"/>
                <w:szCs w:val="16"/>
                <w:lang w:eastAsia="zh-CN"/>
              </w:rPr>
              <w:t xml:space="preserve">Introduce </w:t>
            </w:r>
            <w:r w:rsidRPr="0091759D">
              <w:rPr>
                <w:sz w:val="16"/>
                <w:szCs w:val="16"/>
                <w:lang w:eastAsia="zh-CN"/>
              </w:rPr>
              <w:t>Pose Correction Error</w:t>
            </w:r>
            <w:r>
              <w:rPr>
                <w:sz w:val="16"/>
                <w:szCs w:val="16"/>
                <w:lang w:eastAsia="zh-CN"/>
              </w:rPr>
              <w:t xml:space="preserve"> metric.</w:t>
            </w:r>
          </w:p>
        </w:tc>
        <w:tc>
          <w:tcPr>
            <w:tcW w:w="708" w:type="dxa"/>
            <w:shd w:val="solid" w:color="FFFFFF" w:fill="auto"/>
          </w:tcPr>
          <w:p w14:paraId="568F569C" w14:textId="74F57C2D" w:rsidR="00BB1ACC" w:rsidRDefault="00BB1ACC" w:rsidP="00BB1ACC">
            <w:pPr>
              <w:pStyle w:val="TAC"/>
              <w:rPr>
                <w:sz w:val="16"/>
                <w:szCs w:val="16"/>
                <w:lang w:eastAsia="zh-CN"/>
              </w:rPr>
            </w:pPr>
            <w:r>
              <w:rPr>
                <w:rFonts w:hint="eastAsia"/>
                <w:sz w:val="16"/>
                <w:szCs w:val="16"/>
                <w:lang w:eastAsia="zh-CN"/>
              </w:rPr>
              <w:t>0</w:t>
            </w:r>
            <w:r>
              <w:rPr>
                <w:sz w:val="16"/>
                <w:szCs w:val="16"/>
                <w:lang w:eastAsia="zh-CN"/>
              </w:rPr>
              <w:t>.8.0</w:t>
            </w:r>
          </w:p>
        </w:tc>
      </w:tr>
    </w:tbl>
    <w:p w14:paraId="6AE5F0B0" w14:textId="77777777" w:rsidR="00080512" w:rsidRDefault="00080512"/>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82F9E" w14:textId="77777777" w:rsidR="004957B4" w:rsidRDefault="004957B4">
      <w:r>
        <w:separator/>
      </w:r>
    </w:p>
  </w:endnote>
  <w:endnote w:type="continuationSeparator" w:id="0">
    <w:p w14:paraId="050DB2F5" w14:textId="77777777" w:rsidR="004957B4" w:rsidRDefault="00495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C75193" w:rsidRDefault="00C75193">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B0A85" w14:textId="77777777" w:rsidR="004957B4" w:rsidRDefault="004957B4">
      <w:r>
        <w:separator/>
      </w:r>
    </w:p>
  </w:footnote>
  <w:footnote w:type="continuationSeparator" w:id="0">
    <w:p w14:paraId="58ACA736" w14:textId="77777777" w:rsidR="004957B4" w:rsidRDefault="00495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A3C0FF5" w:rsidR="00C75193" w:rsidRDefault="00C751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374B">
      <w:rPr>
        <w:rFonts w:ascii="Arial" w:hAnsi="Arial" w:cs="Arial"/>
        <w:b/>
        <w:noProof/>
        <w:sz w:val="18"/>
        <w:szCs w:val="18"/>
      </w:rPr>
      <w:t>3GPP TR 26.812 V0.8.0 (2023-11)</w:t>
    </w:r>
    <w:r>
      <w:rPr>
        <w:rFonts w:ascii="Arial" w:hAnsi="Arial" w:cs="Arial"/>
        <w:b/>
        <w:sz w:val="18"/>
        <w:szCs w:val="18"/>
      </w:rPr>
      <w:fldChar w:fldCharType="end"/>
    </w:r>
  </w:p>
  <w:p w14:paraId="7A6BC72E" w14:textId="77777777" w:rsidR="00C75193" w:rsidRDefault="00C751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7375">
      <w:rPr>
        <w:rFonts w:ascii="Arial" w:hAnsi="Arial" w:cs="Arial"/>
        <w:b/>
        <w:noProof/>
        <w:sz w:val="18"/>
        <w:szCs w:val="18"/>
      </w:rPr>
      <w:t>23</w:t>
    </w:r>
    <w:r>
      <w:rPr>
        <w:rFonts w:ascii="Arial" w:hAnsi="Arial" w:cs="Arial"/>
        <w:b/>
        <w:sz w:val="18"/>
        <w:szCs w:val="18"/>
      </w:rPr>
      <w:fldChar w:fldCharType="end"/>
    </w:r>
  </w:p>
  <w:p w14:paraId="13C538E8" w14:textId="4A8F7E2C" w:rsidR="00C75193" w:rsidRDefault="00C7519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374B">
      <w:rPr>
        <w:rFonts w:ascii="Arial" w:hAnsi="Arial" w:cs="Arial"/>
        <w:b/>
        <w:noProof/>
        <w:sz w:val="18"/>
        <w:szCs w:val="18"/>
      </w:rPr>
      <w:t>Release 18</w:t>
    </w:r>
    <w:r>
      <w:rPr>
        <w:rFonts w:ascii="Arial" w:hAnsi="Arial" w:cs="Arial"/>
        <w:b/>
        <w:sz w:val="18"/>
        <w:szCs w:val="18"/>
      </w:rPr>
      <w:fldChar w:fldCharType="end"/>
    </w:r>
  </w:p>
  <w:p w14:paraId="1024E63D" w14:textId="77777777" w:rsidR="00C75193" w:rsidRDefault="00C7519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8C132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95ACC0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7EC1E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6EB40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4EB851C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FABBB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C7206B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221EA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DA280A"/>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8F9025C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A77A3E"/>
    <w:multiLevelType w:val="hybridMultilevel"/>
    <w:tmpl w:val="F530F1C2"/>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9AC1124"/>
    <w:multiLevelType w:val="hybridMultilevel"/>
    <w:tmpl w:val="99CCA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406A86"/>
    <w:multiLevelType w:val="hybridMultilevel"/>
    <w:tmpl w:val="C5DE778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9966E23"/>
    <w:multiLevelType w:val="hybridMultilevel"/>
    <w:tmpl w:val="FDA44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D25A10"/>
    <w:multiLevelType w:val="hybridMultilevel"/>
    <w:tmpl w:val="EB92FD0E"/>
    <w:lvl w:ilvl="0" w:tplc="419A2FD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3D273CCD"/>
    <w:multiLevelType w:val="hybridMultilevel"/>
    <w:tmpl w:val="C5420C8A"/>
    <w:lvl w:ilvl="0" w:tplc="2A185F76">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3A0216C"/>
    <w:multiLevelType w:val="hybridMultilevel"/>
    <w:tmpl w:val="3294C4D0"/>
    <w:lvl w:ilvl="0" w:tplc="C4D2673E">
      <w:start w:val="2"/>
      <w:numFmt w:val="bullet"/>
      <w:lvlText w:val="-"/>
      <w:lvlJc w:val="left"/>
      <w:pPr>
        <w:ind w:left="927" w:hanging="360"/>
      </w:pPr>
      <w:rPr>
        <w:rFonts w:ascii="Arial" w:eastAsia="MS Mincho"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4FB92502"/>
    <w:multiLevelType w:val="hybridMultilevel"/>
    <w:tmpl w:val="BE160500"/>
    <w:lvl w:ilvl="0" w:tplc="F1D8707E">
      <w:numFmt w:val="bullet"/>
      <w:lvlText w:val="-"/>
      <w:lvlJc w:val="left"/>
      <w:pPr>
        <w:ind w:left="720" w:hanging="360"/>
      </w:pPr>
      <w:rPr>
        <w:rFonts w:ascii="Times New Roman" w:eastAsia="MS Mincho" w:hAnsi="Times New Roman" w:cs="Times New Roman" w:hint="default"/>
      </w:rPr>
    </w:lvl>
    <w:lvl w:ilvl="1" w:tplc="2EACECDA">
      <w:numFmt w:val="bullet"/>
      <w:lvlText w:val=""/>
      <w:lvlJc w:val="left"/>
      <w:pPr>
        <w:ind w:left="1440" w:hanging="360"/>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5B010D"/>
    <w:multiLevelType w:val="hybridMultilevel"/>
    <w:tmpl w:val="F9865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5E631C"/>
    <w:multiLevelType w:val="hybridMultilevel"/>
    <w:tmpl w:val="3EF4A124"/>
    <w:lvl w:ilvl="0" w:tplc="242E48A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63627E2B"/>
    <w:multiLevelType w:val="hybridMultilevel"/>
    <w:tmpl w:val="3D821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BA37FE"/>
    <w:multiLevelType w:val="multilevel"/>
    <w:tmpl w:val="040C0025"/>
    <w:lvl w:ilvl="0">
      <w:start w:val="1"/>
      <w:numFmt w:val="decimal"/>
      <w:lvlText w:val="%1"/>
      <w:lvlJc w:val="left"/>
      <w:pPr>
        <w:ind w:left="432" w:hanging="432"/>
      </w:pPr>
      <w:rPr>
        <w:sz w:val="28"/>
        <w:szCs w:val="32"/>
        <w:lang w:val="en-GB"/>
      </w:rPr>
    </w:lvl>
    <w:lvl w:ilvl="1">
      <w:start w:val="1"/>
      <w:numFmt w:val="decimal"/>
      <w:lvlText w:val="%1.%2"/>
      <w:lvlJc w:val="left"/>
      <w:pPr>
        <w:ind w:left="576" w:hanging="576"/>
      </w:p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BF86A45"/>
    <w:multiLevelType w:val="hybridMultilevel"/>
    <w:tmpl w:val="6BC4A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B31996"/>
    <w:multiLevelType w:val="hybridMultilevel"/>
    <w:tmpl w:val="7092F544"/>
    <w:lvl w:ilvl="0" w:tplc="C37C2344">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5971329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15815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2312869">
    <w:abstractNumId w:val="11"/>
  </w:num>
  <w:num w:numId="4" w16cid:durableId="1730154020">
    <w:abstractNumId w:val="26"/>
  </w:num>
  <w:num w:numId="5" w16cid:durableId="1746103694">
    <w:abstractNumId w:val="16"/>
  </w:num>
  <w:num w:numId="6" w16cid:durableId="589504924">
    <w:abstractNumId w:val="17"/>
  </w:num>
  <w:num w:numId="7" w16cid:durableId="1426464194">
    <w:abstractNumId w:val="15"/>
  </w:num>
  <w:num w:numId="8" w16cid:durableId="1580141930">
    <w:abstractNumId w:val="25"/>
  </w:num>
  <w:num w:numId="9" w16cid:durableId="1000888645">
    <w:abstractNumId w:val="8"/>
  </w:num>
  <w:num w:numId="10" w16cid:durableId="687220024">
    <w:abstractNumId w:val="14"/>
  </w:num>
  <w:num w:numId="11" w16cid:durableId="2038312945">
    <w:abstractNumId w:val="21"/>
  </w:num>
  <w:num w:numId="12" w16cid:durableId="2018464028">
    <w:abstractNumId w:val="9"/>
  </w:num>
  <w:num w:numId="13" w16cid:durableId="1666013708">
    <w:abstractNumId w:val="7"/>
  </w:num>
  <w:num w:numId="14" w16cid:durableId="821656150">
    <w:abstractNumId w:val="6"/>
  </w:num>
  <w:num w:numId="15" w16cid:durableId="234516640">
    <w:abstractNumId w:val="5"/>
  </w:num>
  <w:num w:numId="16" w16cid:durableId="946815517">
    <w:abstractNumId w:val="4"/>
  </w:num>
  <w:num w:numId="17" w16cid:durableId="1016537133">
    <w:abstractNumId w:val="3"/>
  </w:num>
  <w:num w:numId="18" w16cid:durableId="990015371">
    <w:abstractNumId w:val="2"/>
  </w:num>
  <w:num w:numId="19" w16cid:durableId="179510531">
    <w:abstractNumId w:val="1"/>
  </w:num>
  <w:num w:numId="20" w16cid:durableId="1288387593">
    <w:abstractNumId w:val="0"/>
  </w:num>
  <w:num w:numId="21" w16cid:durableId="827941812">
    <w:abstractNumId w:val="27"/>
  </w:num>
  <w:num w:numId="22" w16cid:durableId="2081782536">
    <w:abstractNumId w:val="18"/>
  </w:num>
  <w:num w:numId="23" w16cid:durableId="1635791881">
    <w:abstractNumId w:val="13"/>
  </w:num>
  <w:num w:numId="24" w16cid:durableId="710423245">
    <w:abstractNumId w:val="19"/>
  </w:num>
  <w:num w:numId="25" w16cid:durableId="1410541186">
    <w:abstractNumId w:val="20"/>
  </w:num>
  <w:num w:numId="26" w16cid:durableId="1226264236">
    <w:abstractNumId w:val="29"/>
  </w:num>
  <w:num w:numId="27" w16cid:durableId="713968811">
    <w:abstractNumId w:val="24"/>
  </w:num>
  <w:num w:numId="28" w16cid:durableId="659848084">
    <w:abstractNumId w:val="22"/>
  </w:num>
  <w:num w:numId="29" w16cid:durableId="802697019">
    <w:abstractNumId w:val="12"/>
  </w:num>
  <w:num w:numId="30" w16cid:durableId="1004894740">
    <w:abstractNumId w:val="23"/>
  </w:num>
  <w:num w:numId="31" w16cid:durableId="113344560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F6"/>
    <w:rsid w:val="000041EF"/>
    <w:rsid w:val="00015DB0"/>
    <w:rsid w:val="00026E6D"/>
    <w:rsid w:val="00033397"/>
    <w:rsid w:val="00040095"/>
    <w:rsid w:val="00047DD4"/>
    <w:rsid w:val="00051834"/>
    <w:rsid w:val="00054A18"/>
    <w:rsid w:val="00054A22"/>
    <w:rsid w:val="0005576F"/>
    <w:rsid w:val="00062023"/>
    <w:rsid w:val="00062486"/>
    <w:rsid w:val="000655A6"/>
    <w:rsid w:val="000661D3"/>
    <w:rsid w:val="00067192"/>
    <w:rsid w:val="0007505A"/>
    <w:rsid w:val="000803C4"/>
    <w:rsid w:val="00080512"/>
    <w:rsid w:val="000A31BA"/>
    <w:rsid w:val="000A56D7"/>
    <w:rsid w:val="000C47C3"/>
    <w:rsid w:val="000C7AE6"/>
    <w:rsid w:val="000D58AB"/>
    <w:rsid w:val="000E3EC4"/>
    <w:rsid w:val="000F2FB7"/>
    <w:rsid w:val="000F606D"/>
    <w:rsid w:val="000F794C"/>
    <w:rsid w:val="00100DB0"/>
    <w:rsid w:val="00105339"/>
    <w:rsid w:val="00105EB6"/>
    <w:rsid w:val="001141A3"/>
    <w:rsid w:val="0011443C"/>
    <w:rsid w:val="00133525"/>
    <w:rsid w:val="001433E4"/>
    <w:rsid w:val="001456F2"/>
    <w:rsid w:val="00152323"/>
    <w:rsid w:val="00155AEC"/>
    <w:rsid w:val="00160165"/>
    <w:rsid w:val="00160302"/>
    <w:rsid w:val="00163832"/>
    <w:rsid w:val="001740C3"/>
    <w:rsid w:val="00177D20"/>
    <w:rsid w:val="00190030"/>
    <w:rsid w:val="001A4C42"/>
    <w:rsid w:val="001A7420"/>
    <w:rsid w:val="001B242D"/>
    <w:rsid w:val="001B6637"/>
    <w:rsid w:val="001C21C3"/>
    <w:rsid w:val="001C2C23"/>
    <w:rsid w:val="001C2F89"/>
    <w:rsid w:val="001D02C2"/>
    <w:rsid w:val="001D4652"/>
    <w:rsid w:val="001F0C1D"/>
    <w:rsid w:val="001F1132"/>
    <w:rsid w:val="001F168B"/>
    <w:rsid w:val="001F5926"/>
    <w:rsid w:val="001F6EF2"/>
    <w:rsid w:val="002017AF"/>
    <w:rsid w:val="00224D36"/>
    <w:rsid w:val="002347A2"/>
    <w:rsid w:val="00237B0E"/>
    <w:rsid w:val="00246849"/>
    <w:rsid w:val="00256514"/>
    <w:rsid w:val="00262168"/>
    <w:rsid w:val="002675F0"/>
    <w:rsid w:val="00271169"/>
    <w:rsid w:val="00272851"/>
    <w:rsid w:val="002760EE"/>
    <w:rsid w:val="00281928"/>
    <w:rsid w:val="002A40DD"/>
    <w:rsid w:val="002A5EE0"/>
    <w:rsid w:val="002A7375"/>
    <w:rsid w:val="002A76BB"/>
    <w:rsid w:val="002B6339"/>
    <w:rsid w:val="002C5D1E"/>
    <w:rsid w:val="002D1C8E"/>
    <w:rsid w:val="002D4409"/>
    <w:rsid w:val="002E00EE"/>
    <w:rsid w:val="002E5C63"/>
    <w:rsid w:val="00305F1D"/>
    <w:rsid w:val="00307C1B"/>
    <w:rsid w:val="003126CD"/>
    <w:rsid w:val="003172DC"/>
    <w:rsid w:val="00334D30"/>
    <w:rsid w:val="00341E41"/>
    <w:rsid w:val="00343919"/>
    <w:rsid w:val="003516EC"/>
    <w:rsid w:val="0035462D"/>
    <w:rsid w:val="00356555"/>
    <w:rsid w:val="0036100B"/>
    <w:rsid w:val="00361A6A"/>
    <w:rsid w:val="00362199"/>
    <w:rsid w:val="003637A2"/>
    <w:rsid w:val="003765B8"/>
    <w:rsid w:val="00377B50"/>
    <w:rsid w:val="0038649F"/>
    <w:rsid w:val="00387095"/>
    <w:rsid w:val="003A3613"/>
    <w:rsid w:val="003A398C"/>
    <w:rsid w:val="003B2FE6"/>
    <w:rsid w:val="003C218F"/>
    <w:rsid w:val="003C3971"/>
    <w:rsid w:val="003C7C12"/>
    <w:rsid w:val="003C7C2D"/>
    <w:rsid w:val="003C7E31"/>
    <w:rsid w:val="003D3DE1"/>
    <w:rsid w:val="003E5A54"/>
    <w:rsid w:val="003F1E89"/>
    <w:rsid w:val="00414538"/>
    <w:rsid w:val="00415CCF"/>
    <w:rsid w:val="00423334"/>
    <w:rsid w:val="004249C7"/>
    <w:rsid w:val="004345EC"/>
    <w:rsid w:val="00447CF6"/>
    <w:rsid w:val="00452F1C"/>
    <w:rsid w:val="00453653"/>
    <w:rsid w:val="00454787"/>
    <w:rsid w:val="00465515"/>
    <w:rsid w:val="00470E64"/>
    <w:rsid w:val="0048679E"/>
    <w:rsid w:val="00486B52"/>
    <w:rsid w:val="00490254"/>
    <w:rsid w:val="004957B4"/>
    <w:rsid w:val="00496569"/>
    <w:rsid w:val="0049751D"/>
    <w:rsid w:val="00497969"/>
    <w:rsid w:val="004B2947"/>
    <w:rsid w:val="004B333D"/>
    <w:rsid w:val="004B53FE"/>
    <w:rsid w:val="004B75D7"/>
    <w:rsid w:val="004C30AC"/>
    <w:rsid w:val="004C4EEB"/>
    <w:rsid w:val="004D3578"/>
    <w:rsid w:val="004E213A"/>
    <w:rsid w:val="004E6BE7"/>
    <w:rsid w:val="004F0988"/>
    <w:rsid w:val="004F0E3E"/>
    <w:rsid w:val="004F3340"/>
    <w:rsid w:val="00506036"/>
    <w:rsid w:val="00514C46"/>
    <w:rsid w:val="00526802"/>
    <w:rsid w:val="005328DF"/>
    <w:rsid w:val="0053388B"/>
    <w:rsid w:val="00535773"/>
    <w:rsid w:val="00536ABA"/>
    <w:rsid w:val="00543E6C"/>
    <w:rsid w:val="00544C0C"/>
    <w:rsid w:val="00545CB7"/>
    <w:rsid w:val="00565087"/>
    <w:rsid w:val="00571281"/>
    <w:rsid w:val="00573193"/>
    <w:rsid w:val="0059777F"/>
    <w:rsid w:val="0059790A"/>
    <w:rsid w:val="00597B11"/>
    <w:rsid w:val="005A6229"/>
    <w:rsid w:val="005B4252"/>
    <w:rsid w:val="005B66E6"/>
    <w:rsid w:val="005B68E7"/>
    <w:rsid w:val="005C0251"/>
    <w:rsid w:val="005C1ED5"/>
    <w:rsid w:val="005C4BC1"/>
    <w:rsid w:val="005D0828"/>
    <w:rsid w:val="005D2E01"/>
    <w:rsid w:val="005D6462"/>
    <w:rsid w:val="005D7526"/>
    <w:rsid w:val="005E413F"/>
    <w:rsid w:val="005E4BB2"/>
    <w:rsid w:val="005F6923"/>
    <w:rsid w:val="005F788A"/>
    <w:rsid w:val="00602AEA"/>
    <w:rsid w:val="00602FBE"/>
    <w:rsid w:val="006071F2"/>
    <w:rsid w:val="00614583"/>
    <w:rsid w:val="00614FDF"/>
    <w:rsid w:val="00615327"/>
    <w:rsid w:val="0062200C"/>
    <w:rsid w:val="00622A13"/>
    <w:rsid w:val="0063093A"/>
    <w:rsid w:val="00632C55"/>
    <w:rsid w:val="0063543D"/>
    <w:rsid w:val="006436FD"/>
    <w:rsid w:val="00647114"/>
    <w:rsid w:val="00657858"/>
    <w:rsid w:val="0066427C"/>
    <w:rsid w:val="006718B1"/>
    <w:rsid w:val="00685F47"/>
    <w:rsid w:val="006864E8"/>
    <w:rsid w:val="00690D50"/>
    <w:rsid w:val="006912E9"/>
    <w:rsid w:val="00692CFF"/>
    <w:rsid w:val="00697F1F"/>
    <w:rsid w:val="006A2919"/>
    <w:rsid w:val="006A323F"/>
    <w:rsid w:val="006A39F7"/>
    <w:rsid w:val="006B1D88"/>
    <w:rsid w:val="006B30D0"/>
    <w:rsid w:val="006C3D95"/>
    <w:rsid w:val="006D41B0"/>
    <w:rsid w:val="006D5B0F"/>
    <w:rsid w:val="006E5C86"/>
    <w:rsid w:val="006F454E"/>
    <w:rsid w:val="006F5E83"/>
    <w:rsid w:val="006F6070"/>
    <w:rsid w:val="00701116"/>
    <w:rsid w:val="00702E4A"/>
    <w:rsid w:val="007079DF"/>
    <w:rsid w:val="0071174C"/>
    <w:rsid w:val="00713C44"/>
    <w:rsid w:val="007202C9"/>
    <w:rsid w:val="00722E2B"/>
    <w:rsid w:val="00724D7A"/>
    <w:rsid w:val="00734A5B"/>
    <w:rsid w:val="0074026F"/>
    <w:rsid w:val="007424E9"/>
    <w:rsid w:val="007429F6"/>
    <w:rsid w:val="00744E76"/>
    <w:rsid w:val="007533C9"/>
    <w:rsid w:val="00761399"/>
    <w:rsid w:val="00764FFB"/>
    <w:rsid w:val="00765EA3"/>
    <w:rsid w:val="007710C5"/>
    <w:rsid w:val="00774DA4"/>
    <w:rsid w:val="00781F0F"/>
    <w:rsid w:val="00783558"/>
    <w:rsid w:val="007955CE"/>
    <w:rsid w:val="007A768A"/>
    <w:rsid w:val="007B0B5C"/>
    <w:rsid w:val="007B29E3"/>
    <w:rsid w:val="007B600E"/>
    <w:rsid w:val="007B625F"/>
    <w:rsid w:val="007C222D"/>
    <w:rsid w:val="007C5CFD"/>
    <w:rsid w:val="007D5803"/>
    <w:rsid w:val="007D63FD"/>
    <w:rsid w:val="007D739D"/>
    <w:rsid w:val="007E76BF"/>
    <w:rsid w:val="007F0F4A"/>
    <w:rsid w:val="007F34B2"/>
    <w:rsid w:val="008028A4"/>
    <w:rsid w:val="00803888"/>
    <w:rsid w:val="0080539D"/>
    <w:rsid w:val="008142F3"/>
    <w:rsid w:val="00814CB3"/>
    <w:rsid w:val="00820272"/>
    <w:rsid w:val="008209FC"/>
    <w:rsid w:val="00826072"/>
    <w:rsid w:val="00830747"/>
    <w:rsid w:val="00832252"/>
    <w:rsid w:val="0084101A"/>
    <w:rsid w:val="00843E09"/>
    <w:rsid w:val="00843E25"/>
    <w:rsid w:val="0085352B"/>
    <w:rsid w:val="008539F7"/>
    <w:rsid w:val="00872778"/>
    <w:rsid w:val="008744F7"/>
    <w:rsid w:val="0087627C"/>
    <w:rsid w:val="0087646A"/>
    <w:rsid w:val="008768CA"/>
    <w:rsid w:val="0088141C"/>
    <w:rsid w:val="00881B95"/>
    <w:rsid w:val="008821C2"/>
    <w:rsid w:val="00887866"/>
    <w:rsid w:val="0089558E"/>
    <w:rsid w:val="008A095B"/>
    <w:rsid w:val="008A3A64"/>
    <w:rsid w:val="008B4689"/>
    <w:rsid w:val="008C0CBA"/>
    <w:rsid w:val="008C232B"/>
    <w:rsid w:val="008C384C"/>
    <w:rsid w:val="008D4C02"/>
    <w:rsid w:val="008E2B53"/>
    <w:rsid w:val="008E2D68"/>
    <w:rsid w:val="008E6756"/>
    <w:rsid w:val="008F069B"/>
    <w:rsid w:val="008F13B0"/>
    <w:rsid w:val="008F1666"/>
    <w:rsid w:val="0090080D"/>
    <w:rsid w:val="0090118C"/>
    <w:rsid w:val="00901B39"/>
    <w:rsid w:val="0090271F"/>
    <w:rsid w:val="00902E23"/>
    <w:rsid w:val="009039DE"/>
    <w:rsid w:val="0090672D"/>
    <w:rsid w:val="009114D7"/>
    <w:rsid w:val="0091348E"/>
    <w:rsid w:val="0091759D"/>
    <w:rsid w:val="00917CCB"/>
    <w:rsid w:val="00930F73"/>
    <w:rsid w:val="00933FB0"/>
    <w:rsid w:val="00934BAB"/>
    <w:rsid w:val="00942EC2"/>
    <w:rsid w:val="0094626E"/>
    <w:rsid w:val="00952FD1"/>
    <w:rsid w:val="00956046"/>
    <w:rsid w:val="0098361B"/>
    <w:rsid w:val="00984BA1"/>
    <w:rsid w:val="009A1F59"/>
    <w:rsid w:val="009A752C"/>
    <w:rsid w:val="009B2747"/>
    <w:rsid w:val="009B526B"/>
    <w:rsid w:val="009C2262"/>
    <w:rsid w:val="009D31DB"/>
    <w:rsid w:val="009E275F"/>
    <w:rsid w:val="009F37B7"/>
    <w:rsid w:val="00A07EB3"/>
    <w:rsid w:val="00A1009E"/>
    <w:rsid w:val="00A1026F"/>
    <w:rsid w:val="00A10F02"/>
    <w:rsid w:val="00A11D15"/>
    <w:rsid w:val="00A164B4"/>
    <w:rsid w:val="00A22783"/>
    <w:rsid w:val="00A24CA8"/>
    <w:rsid w:val="00A26956"/>
    <w:rsid w:val="00A27486"/>
    <w:rsid w:val="00A33CBC"/>
    <w:rsid w:val="00A35B32"/>
    <w:rsid w:val="00A445F1"/>
    <w:rsid w:val="00A47CF3"/>
    <w:rsid w:val="00A5104D"/>
    <w:rsid w:val="00A53724"/>
    <w:rsid w:val="00A54F5B"/>
    <w:rsid w:val="00A56066"/>
    <w:rsid w:val="00A6374B"/>
    <w:rsid w:val="00A67856"/>
    <w:rsid w:val="00A73129"/>
    <w:rsid w:val="00A751EA"/>
    <w:rsid w:val="00A75C60"/>
    <w:rsid w:val="00A804E7"/>
    <w:rsid w:val="00A82346"/>
    <w:rsid w:val="00A84EF8"/>
    <w:rsid w:val="00A85554"/>
    <w:rsid w:val="00A92BA1"/>
    <w:rsid w:val="00A95A32"/>
    <w:rsid w:val="00AB4A4D"/>
    <w:rsid w:val="00AB4A5D"/>
    <w:rsid w:val="00AB580A"/>
    <w:rsid w:val="00AB68D7"/>
    <w:rsid w:val="00AB69D6"/>
    <w:rsid w:val="00AC011C"/>
    <w:rsid w:val="00AC0DD6"/>
    <w:rsid w:val="00AC6BC6"/>
    <w:rsid w:val="00AE121A"/>
    <w:rsid w:val="00AE65E2"/>
    <w:rsid w:val="00AF11B4"/>
    <w:rsid w:val="00AF1460"/>
    <w:rsid w:val="00B00627"/>
    <w:rsid w:val="00B10090"/>
    <w:rsid w:val="00B140B8"/>
    <w:rsid w:val="00B15449"/>
    <w:rsid w:val="00B1654A"/>
    <w:rsid w:val="00B17888"/>
    <w:rsid w:val="00B20F60"/>
    <w:rsid w:val="00B24AD6"/>
    <w:rsid w:val="00B30E9F"/>
    <w:rsid w:val="00B35B46"/>
    <w:rsid w:val="00B37551"/>
    <w:rsid w:val="00B40E16"/>
    <w:rsid w:val="00B4131C"/>
    <w:rsid w:val="00B4206B"/>
    <w:rsid w:val="00B53F81"/>
    <w:rsid w:val="00B557B2"/>
    <w:rsid w:val="00B55F68"/>
    <w:rsid w:val="00B56B50"/>
    <w:rsid w:val="00B627CA"/>
    <w:rsid w:val="00B66B26"/>
    <w:rsid w:val="00B67095"/>
    <w:rsid w:val="00B70477"/>
    <w:rsid w:val="00B72DC4"/>
    <w:rsid w:val="00B93086"/>
    <w:rsid w:val="00B93C5E"/>
    <w:rsid w:val="00BA19ED"/>
    <w:rsid w:val="00BA45A8"/>
    <w:rsid w:val="00BA4B8D"/>
    <w:rsid w:val="00BB1ACC"/>
    <w:rsid w:val="00BB395C"/>
    <w:rsid w:val="00BC0A2F"/>
    <w:rsid w:val="00BC0F7D"/>
    <w:rsid w:val="00BC1F24"/>
    <w:rsid w:val="00BC29EF"/>
    <w:rsid w:val="00BD7D31"/>
    <w:rsid w:val="00BE2231"/>
    <w:rsid w:val="00BE3255"/>
    <w:rsid w:val="00BE4282"/>
    <w:rsid w:val="00BF128E"/>
    <w:rsid w:val="00C05006"/>
    <w:rsid w:val="00C05485"/>
    <w:rsid w:val="00C055D7"/>
    <w:rsid w:val="00C074DD"/>
    <w:rsid w:val="00C11DB3"/>
    <w:rsid w:val="00C13EB8"/>
    <w:rsid w:val="00C1496A"/>
    <w:rsid w:val="00C33079"/>
    <w:rsid w:val="00C41110"/>
    <w:rsid w:val="00C45231"/>
    <w:rsid w:val="00C53858"/>
    <w:rsid w:val="00C551FF"/>
    <w:rsid w:val="00C612D7"/>
    <w:rsid w:val="00C645C4"/>
    <w:rsid w:val="00C72833"/>
    <w:rsid w:val="00C75193"/>
    <w:rsid w:val="00C76AC4"/>
    <w:rsid w:val="00C80F1D"/>
    <w:rsid w:val="00C91962"/>
    <w:rsid w:val="00C93500"/>
    <w:rsid w:val="00C93F40"/>
    <w:rsid w:val="00CA1DF6"/>
    <w:rsid w:val="00CA33D4"/>
    <w:rsid w:val="00CA3D0C"/>
    <w:rsid w:val="00CB19E9"/>
    <w:rsid w:val="00CB2207"/>
    <w:rsid w:val="00CB3949"/>
    <w:rsid w:val="00CB70CB"/>
    <w:rsid w:val="00CC3C19"/>
    <w:rsid w:val="00CC3C81"/>
    <w:rsid w:val="00CC6C2F"/>
    <w:rsid w:val="00CD4626"/>
    <w:rsid w:val="00CD4924"/>
    <w:rsid w:val="00CD6263"/>
    <w:rsid w:val="00CE4A0C"/>
    <w:rsid w:val="00CF02D3"/>
    <w:rsid w:val="00CF5EE6"/>
    <w:rsid w:val="00D05765"/>
    <w:rsid w:val="00D11B70"/>
    <w:rsid w:val="00D12F77"/>
    <w:rsid w:val="00D16561"/>
    <w:rsid w:val="00D33977"/>
    <w:rsid w:val="00D33D1F"/>
    <w:rsid w:val="00D355B0"/>
    <w:rsid w:val="00D41F5E"/>
    <w:rsid w:val="00D51B4E"/>
    <w:rsid w:val="00D527C9"/>
    <w:rsid w:val="00D57972"/>
    <w:rsid w:val="00D616C6"/>
    <w:rsid w:val="00D6675F"/>
    <w:rsid w:val="00D675A9"/>
    <w:rsid w:val="00D738D6"/>
    <w:rsid w:val="00D755EB"/>
    <w:rsid w:val="00D76048"/>
    <w:rsid w:val="00D82E6F"/>
    <w:rsid w:val="00D87D22"/>
    <w:rsid w:val="00D87E00"/>
    <w:rsid w:val="00D9134D"/>
    <w:rsid w:val="00D918B2"/>
    <w:rsid w:val="00D93298"/>
    <w:rsid w:val="00DA7A03"/>
    <w:rsid w:val="00DB1818"/>
    <w:rsid w:val="00DB218D"/>
    <w:rsid w:val="00DB6259"/>
    <w:rsid w:val="00DC309B"/>
    <w:rsid w:val="00DC4DA2"/>
    <w:rsid w:val="00DC4F97"/>
    <w:rsid w:val="00DD3BD2"/>
    <w:rsid w:val="00DD48A3"/>
    <w:rsid w:val="00DD4C17"/>
    <w:rsid w:val="00DD74A5"/>
    <w:rsid w:val="00DD7C40"/>
    <w:rsid w:val="00DE265F"/>
    <w:rsid w:val="00DE2B74"/>
    <w:rsid w:val="00DE51CC"/>
    <w:rsid w:val="00DF2B1F"/>
    <w:rsid w:val="00DF62CD"/>
    <w:rsid w:val="00E16509"/>
    <w:rsid w:val="00E17573"/>
    <w:rsid w:val="00E23E1E"/>
    <w:rsid w:val="00E24875"/>
    <w:rsid w:val="00E30893"/>
    <w:rsid w:val="00E44582"/>
    <w:rsid w:val="00E4481C"/>
    <w:rsid w:val="00E636CB"/>
    <w:rsid w:val="00E6491E"/>
    <w:rsid w:val="00E64C7E"/>
    <w:rsid w:val="00E77645"/>
    <w:rsid w:val="00E854F0"/>
    <w:rsid w:val="00E93F69"/>
    <w:rsid w:val="00EA15B0"/>
    <w:rsid w:val="00EA5EA7"/>
    <w:rsid w:val="00EB2C39"/>
    <w:rsid w:val="00EC0FE7"/>
    <w:rsid w:val="00EC4A25"/>
    <w:rsid w:val="00EC68A0"/>
    <w:rsid w:val="00EC7781"/>
    <w:rsid w:val="00ED16B7"/>
    <w:rsid w:val="00ED2B12"/>
    <w:rsid w:val="00ED607B"/>
    <w:rsid w:val="00EF0A30"/>
    <w:rsid w:val="00EF1BD6"/>
    <w:rsid w:val="00EF5E6A"/>
    <w:rsid w:val="00EF608C"/>
    <w:rsid w:val="00F007C2"/>
    <w:rsid w:val="00F00EB5"/>
    <w:rsid w:val="00F025A2"/>
    <w:rsid w:val="00F04712"/>
    <w:rsid w:val="00F066B4"/>
    <w:rsid w:val="00F070F5"/>
    <w:rsid w:val="00F13360"/>
    <w:rsid w:val="00F21AB4"/>
    <w:rsid w:val="00F22EC7"/>
    <w:rsid w:val="00F325C8"/>
    <w:rsid w:val="00F34DA5"/>
    <w:rsid w:val="00F45BE2"/>
    <w:rsid w:val="00F47B99"/>
    <w:rsid w:val="00F64659"/>
    <w:rsid w:val="00F653B8"/>
    <w:rsid w:val="00F82894"/>
    <w:rsid w:val="00F86F04"/>
    <w:rsid w:val="00F9008D"/>
    <w:rsid w:val="00F908AB"/>
    <w:rsid w:val="00F91950"/>
    <w:rsid w:val="00F9624A"/>
    <w:rsid w:val="00F96B7A"/>
    <w:rsid w:val="00F97F2A"/>
    <w:rsid w:val="00FA1266"/>
    <w:rsid w:val="00FA2B3B"/>
    <w:rsid w:val="00FB3692"/>
    <w:rsid w:val="00FB742B"/>
    <w:rsid w:val="00FC1192"/>
    <w:rsid w:val="00FD4BD2"/>
    <w:rsid w:val="00FE1528"/>
    <w:rsid w:val="00FE22FA"/>
    <w:rsid w:val="00FE2620"/>
    <w:rsid w:val="00FE73DB"/>
    <w:rsid w:val="00FF2E6B"/>
    <w:rsid w:val="00FF4005"/>
    <w:rsid w:val="00FF72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aliases w:val="Alt+1,Alt+11,Alt+12,Alt+13,Alt+14,Alt+15,Alt+16,Alt+17,Alt+18,Alt+19,Alt+110,Alt+111,Alt+112,Alt+113,Alt+114,Alt+115,Alt+116,H1,h1,MyHeading 1,HHeading 1,Heading U,H11,Œ©_o‚µ 1,?c_o??E 1,Œ,Œ©,Œ©o‚µ 1,?co??E 1,뙥,?co?ƒÊ 1,?,Titre Partie,o‚µ "/>
    <w:next w:val="a1"/>
    <w:link w:val="10"/>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Alt+2,Alt+21,Alt+22,Alt+23,Alt+24,Alt+25,Alt+26,Alt+27,Alt+28,Alt+29,Alt+210,Alt+211,Alt+212,Alt+213,Alt+214,Alt+215,Alt+216,H2,UNDERRUBRIK 1-2,h2,Head2A,2,H21,Œ©_o‚µ 2,?c_o??E 2,?c,Œ©1,Œ©o‚µ 2,?co??E 2,뙥2,?c1,?co?ƒÊ 2,?2,Œ1,Œ2,Œ©2,título 2"/>
    <w:basedOn w:val="1"/>
    <w:next w:val="a1"/>
    <w:link w:val="22"/>
    <w:qFormat/>
    <w:pPr>
      <w:pBdr>
        <w:top w:val="none" w:sz="0" w:space="0" w:color="auto"/>
      </w:pBdr>
      <w:spacing w:before="180"/>
      <w:outlineLvl w:val="1"/>
    </w:pPr>
    <w:rPr>
      <w:sz w:val="32"/>
    </w:rPr>
  </w:style>
  <w:style w:type="paragraph" w:styleId="31">
    <w:name w:val="heading 3"/>
    <w:aliases w:val="H3,H31,h3,h31,h32,THeading 3,Org Heading 1,Alt+3,Alt+31,Alt+32,Alt+33,Alt+311,Alt+321,Alt+34,Alt+35,Alt+36,Alt+37,Alt+38,Alt+39,Alt+310,Alt+312,Alt+322,Alt+313,Alt+314,Title3,3,GS_3,0H,bullet,b,3 bullet,SECOND,Bullet,Second,l3,mobil-heading3"/>
    <w:basedOn w:val="21"/>
    <w:next w:val="a1"/>
    <w:link w:val="32"/>
    <w:qFormat/>
    <w:pPr>
      <w:spacing w:before="120"/>
      <w:outlineLvl w:val="2"/>
    </w:pPr>
    <w:rPr>
      <w:sz w:val="28"/>
    </w:rPr>
  </w:style>
  <w:style w:type="paragraph" w:styleId="41">
    <w:name w:val="heading 4"/>
    <w:aliases w:val="Alt+4,Alt+41,Alt+42,Alt+43,Alt+411,Alt+421,Alt+44,Alt+412,Alt+422,Alt+45,Alt+413,Alt+423,Alt+431,Alt+4111,Alt+4211,Alt+441,Alt+4121,Alt+4221,Alt+46,Alt+414,Alt+424,Alt+432,Alt+4112,Alt+4212,Alt+442,Alt+4122,Alt+4222,Alt+47,Alt+415,Alt+425,h4,H"/>
    <w:basedOn w:val="31"/>
    <w:next w:val="a1"/>
    <w:qFormat/>
    <w:pPr>
      <w:ind w:left="1418" w:hanging="1418"/>
      <w:outlineLvl w:val="3"/>
    </w:pPr>
    <w:rPr>
      <w:sz w:val="24"/>
    </w:rPr>
  </w:style>
  <w:style w:type="paragraph" w:styleId="51">
    <w:name w:val="heading 5"/>
    <w:aliases w:val="Alt+5,Alt+51,Alt+52,Alt+53,Alt+511,Alt+521,Alt+54,Alt+512,Alt+522,Alt+55,Alt+513,Alt+523,Alt+531,Alt+5111,Alt+5211,Alt+541,Alt+5121,Alt+5221,Alt+56,Alt+514,Alt+524,Alt+57,Alt+515,Alt+525,Alt+58,Alt+516,Alt+526,Alt+59,Alt+517,Alt+527,H5,h5,H51"/>
    <w:basedOn w:val="41"/>
    <w:next w:val="a1"/>
    <w:qFormat/>
    <w:pPr>
      <w:ind w:left="1701" w:hanging="1701"/>
      <w:outlineLvl w:val="4"/>
    </w:pPr>
    <w:rPr>
      <w:sz w:val="22"/>
    </w:rPr>
  </w:style>
  <w:style w:type="paragraph" w:styleId="6">
    <w:name w:val="heading 6"/>
    <w:aliases w:val="Alt+6,h6,H61,TOC header,Bullet list,sub-dash,sd,5,Appendix,T1,Heading6,h61,h62,Titre 6"/>
    <w:basedOn w:val="H6"/>
    <w:next w:val="a1"/>
    <w:qFormat/>
    <w:pPr>
      <w:outlineLvl w:val="5"/>
    </w:pPr>
  </w:style>
  <w:style w:type="paragraph" w:styleId="7">
    <w:name w:val="heading 7"/>
    <w:aliases w:val="Alt+7,Alt+71,Alt+72,Alt+73,Alt+74,Alt+75,Alt+76,Alt+77,Alt+78,Alt+79,Alt+710,Alt+711,Alt+712,Alt+713,Bulleted list,L7,st,SDL title,h7"/>
    <w:basedOn w:val="H6"/>
    <w:next w:val="a1"/>
    <w:qFormat/>
    <w:pPr>
      <w:outlineLvl w:val="6"/>
    </w:pPr>
  </w:style>
  <w:style w:type="paragraph" w:styleId="8">
    <w:name w:val="heading 8"/>
    <w:aliases w:val="Alt+8,Alt+81,Alt+82,Alt+83,Alt+84,Alt+85,Alt+86,Alt+87,Alt+88,Alt+89,Alt+810,Alt+811,Alt+812,Alt+813,Legal Level 1.1.1.,Center Bold,Table Heading,Table,Tables"/>
    <w:basedOn w:val="1"/>
    <w:next w:val="a1"/>
    <w:qFormat/>
    <w:pPr>
      <w:ind w:left="0" w:firstLine="0"/>
      <w:outlineLvl w:val="7"/>
    </w:pPr>
  </w:style>
  <w:style w:type="paragraph" w:styleId="9">
    <w:name w:val="heading 9"/>
    <w:aliases w:val="Alt+9,Figure Heading,FH,Titre 10,tt,ft,HF,Figures"/>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B1Char1">
    <w:name w:val="B1 Char1"/>
    <w:link w:val="B1"/>
    <w:rsid w:val="00307C1B"/>
    <w:rPr>
      <w:lang w:eastAsia="en-US"/>
    </w:rPr>
  </w:style>
  <w:style w:type="character" w:customStyle="1" w:styleId="10">
    <w:name w:val="标题 1 字符"/>
    <w:aliases w:val="Alt+1 字符,Alt+11 字符,Alt+12 字符,Alt+13 字符,Alt+14 字符,Alt+15 字符,Alt+16 字符,Alt+17 字符,Alt+18 字符,Alt+19 字符,Alt+110 字符,Alt+111 字符,Alt+112 字符,Alt+113 字符,Alt+114 字符,Alt+115 字符,Alt+116 字符,H1 字符,h1 字符,MyHeading 1 字符,HHeading 1 字符,Heading U 字符,H11 字符,Œ 字符"/>
    <w:basedOn w:val="a2"/>
    <w:link w:val="1"/>
    <w:uiPriority w:val="9"/>
    <w:rsid w:val="00B30E9F"/>
    <w:rPr>
      <w:rFonts w:ascii="Arial" w:hAnsi="Arial"/>
      <w:sz w:val="36"/>
      <w:lang w:eastAsia="en-US"/>
    </w:rPr>
  </w:style>
  <w:style w:type="character" w:customStyle="1" w:styleId="B1Char">
    <w:name w:val="B1 Char"/>
    <w:qFormat/>
    <w:locked/>
    <w:rsid w:val="00FB742B"/>
    <w:rPr>
      <w:rFonts w:ascii="Times New Roman" w:hAnsi="Times New Roman"/>
      <w:noProof/>
      <w:lang w:val="en-GB" w:eastAsia="en-US"/>
    </w:rPr>
  </w:style>
  <w:style w:type="paragraph" w:styleId="ac">
    <w:name w:val="caption"/>
    <w:aliases w:val="Labelling,legend1,Caption Char Char Char1,Caption Char Char Char Char Char Char Char1,Caption Char Char Char Char Char Char Char Char Char Char Char Char1,Caption21,Caption Char Char Char21,legend,Figure-caption4,CAPTLégende,cap,cap Char"/>
    <w:basedOn w:val="a1"/>
    <w:next w:val="a1"/>
    <w:link w:val="ad"/>
    <w:unhideWhenUsed/>
    <w:qFormat/>
    <w:rsid w:val="00FB742B"/>
    <w:pPr>
      <w:spacing w:after="200"/>
    </w:pPr>
    <w:rPr>
      <w:i/>
      <w:iCs/>
      <w:color w:val="44546A" w:themeColor="text2"/>
      <w:sz w:val="18"/>
      <w:szCs w:val="18"/>
    </w:rPr>
  </w:style>
  <w:style w:type="paragraph" w:styleId="ae">
    <w:name w:val="List Paragraph"/>
    <w:aliases w:val="Task Body,List1,Viñetas (Inicio Parrafo),3 Txt tabla,Zerrenda-paragrafoa,Lista multicolor - Énfasis 11,List11,Vi–etas (Inicio Parrafo),Lista multicolor - ƒnfasis 11,Lista 1,body 2,lp1,lp11,Bulleted Text,Heading table,List111,numbered,列出段落,列出段落1,リスト"/>
    <w:basedOn w:val="a1"/>
    <w:link w:val="af"/>
    <w:uiPriority w:val="34"/>
    <w:qFormat/>
    <w:rsid w:val="00FB742B"/>
    <w:pPr>
      <w:ind w:left="720"/>
      <w:contextualSpacing/>
    </w:pPr>
  </w:style>
  <w:style w:type="character" w:customStyle="1" w:styleId="TFChar">
    <w:name w:val="TF Char"/>
    <w:link w:val="TF"/>
    <w:locked/>
    <w:rsid w:val="00FB742B"/>
    <w:rPr>
      <w:rFonts w:ascii="Arial" w:hAnsi="Arial"/>
      <w:b/>
      <w:lang w:eastAsia="en-US"/>
    </w:rPr>
  </w:style>
  <w:style w:type="character" w:customStyle="1" w:styleId="THChar">
    <w:name w:val="TH Char"/>
    <w:link w:val="TH"/>
    <w:qFormat/>
    <w:locked/>
    <w:rsid w:val="001D4652"/>
    <w:rPr>
      <w:rFonts w:ascii="Arial" w:hAnsi="Arial"/>
      <w:b/>
      <w:lang w:eastAsia="en-US"/>
    </w:rPr>
  </w:style>
  <w:style w:type="character" w:styleId="af0">
    <w:name w:val="annotation reference"/>
    <w:basedOn w:val="a2"/>
    <w:rsid w:val="0059777F"/>
    <w:rPr>
      <w:sz w:val="21"/>
      <w:szCs w:val="21"/>
    </w:rPr>
  </w:style>
  <w:style w:type="paragraph" w:styleId="af1">
    <w:name w:val="annotation text"/>
    <w:basedOn w:val="a1"/>
    <w:link w:val="af2"/>
    <w:rsid w:val="0059777F"/>
  </w:style>
  <w:style w:type="character" w:customStyle="1" w:styleId="af2">
    <w:name w:val="批注文字 字符"/>
    <w:basedOn w:val="a2"/>
    <w:link w:val="af1"/>
    <w:rsid w:val="0059777F"/>
    <w:rPr>
      <w:lang w:eastAsia="en-US"/>
    </w:rPr>
  </w:style>
  <w:style w:type="paragraph" w:styleId="af3">
    <w:name w:val="annotation subject"/>
    <w:basedOn w:val="af1"/>
    <w:next w:val="af1"/>
    <w:link w:val="af4"/>
    <w:rsid w:val="0059777F"/>
    <w:rPr>
      <w:b/>
      <w:bCs/>
    </w:rPr>
  </w:style>
  <w:style w:type="character" w:customStyle="1" w:styleId="af4">
    <w:name w:val="批注主题 字符"/>
    <w:basedOn w:val="af2"/>
    <w:link w:val="af3"/>
    <w:rsid w:val="0059777F"/>
    <w:rPr>
      <w:b/>
      <w:bCs/>
      <w:lang w:eastAsia="en-US"/>
    </w:rPr>
  </w:style>
  <w:style w:type="character" w:customStyle="1" w:styleId="B2Char">
    <w:name w:val="B2 Char"/>
    <w:link w:val="B2"/>
    <w:rsid w:val="00B40E16"/>
    <w:rPr>
      <w:lang w:eastAsia="en-US"/>
    </w:rPr>
  </w:style>
  <w:style w:type="paragraph" w:styleId="a">
    <w:name w:val="List Number"/>
    <w:basedOn w:val="a1"/>
    <w:rsid w:val="007B29E3"/>
    <w:pPr>
      <w:numPr>
        <w:numId w:val="9"/>
      </w:numPr>
      <w:contextualSpacing/>
    </w:pPr>
  </w:style>
  <w:style w:type="character" w:customStyle="1" w:styleId="32">
    <w:name w:val="标题 3 字符"/>
    <w:aliases w:val="H3 字符,H31 字符,h3 字符,h31 字符,h32 字符,THeading 3 字符,Org Heading 1 字符,Alt+3 字符,Alt+31 字符,Alt+32 字符,Alt+33 字符,Alt+311 字符,Alt+321 字符,Alt+34 字符,Alt+35 字符,Alt+36 字符,Alt+37 字符,Alt+38 字符,Alt+39 字符,Alt+310 字符,Alt+312 字符,Alt+322 字符,Alt+313 字符,Alt+314 字符,3 字符"/>
    <w:basedOn w:val="a2"/>
    <w:link w:val="31"/>
    <w:rsid w:val="00AE121A"/>
    <w:rPr>
      <w:rFonts w:ascii="Arial" w:hAnsi="Arial"/>
      <w:sz w:val="28"/>
      <w:lang w:eastAsia="en-US"/>
    </w:rPr>
  </w:style>
  <w:style w:type="character" w:customStyle="1" w:styleId="EXChar">
    <w:name w:val="EX Char"/>
    <w:link w:val="EX"/>
    <w:rsid w:val="00177D20"/>
    <w:rPr>
      <w:lang w:eastAsia="en-US"/>
    </w:rPr>
  </w:style>
  <w:style w:type="character" w:customStyle="1" w:styleId="22">
    <w:name w:val="标题 2 字符"/>
    <w:aliases w:val="Alt+2 字符,Alt+21 字符,Alt+22 字符,Alt+23 字符,Alt+24 字符,Alt+25 字符,Alt+26 字符,Alt+27 字符,Alt+28 字符,Alt+29 字符,Alt+210 字符,Alt+211 字符,Alt+212 字符,Alt+213 字符,Alt+214 字符,Alt+215 字符,Alt+216 字符,H2 字符,UNDERRUBRIK 1-2 字符,h2 字符,Head2A 字符,2 字符,H21 字符,Œ©_o‚µ 2 字符"/>
    <w:link w:val="21"/>
    <w:rsid w:val="00177D20"/>
    <w:rPr>
      <w:rFonts w:ascii="Arial" w:hAnsi="Arial"/>
      <w:sz w:val="32"/>
      <w:lang w:eastAsia="en-US"/>
    </w:rPr>
  </w:style>
  <w:style w:type="character" w:customStyle="1" w:styleId="ad">
    <w:name w:val="题注 字符"/>
    <w:aliases w:val="Labelling 字符,legend1 字符,Caption Char Char Char1 字符,Caption Char Char Char Char Char Char Char1 字符,Caption Char Char Char Char Char Char Char Char Char Char Char Char1 字符,Caption21 字符,Caption Char Char Char21 字符,legend 字符,Figure-caption4 字符,cap 字符"/>
    <w:link w:val="ac"/>
    <w:locked/>
    <w:rsid w:val="00177D20"/>
    <w:rPr>
      <w:i/>
      <w:iCs/>
      <w:color w:val="44546A" w:themeColor="text2"/>
      <w:sz w:val="18"/>
      <w:szCs w:val="18"/>
      <w:lang w:eastAsia="en-US"/>
    </w:rPr>
  </w:style>
  <w:style w:type="character" w:customStyle="1" w:styleId="af">
    <w:name w:val="列表段落 字符"/>
    <w:aliases w:val="Task Body 字符,List1 字符,Viñetas (Inicio Parrafo) 字符,3 Txt tabla 字符,Zerrenda-paragrafoa 字符,Lista multicolor - Énfasis 11 字符,List11 字符,Vi–etas (Inicio Parrafo) 字符,Lista multicolor - ƒnfasis 11 字符,Lista 1 字符,body 2 字符,lp1 字符,lp11 字符,Bulleted Text 字符"/>
    <w:link w:val="ae"/>
    <w:uiPriority w:val="34"/>
    <w:qFormat/>
    <w:locked/>
    <w:rsid w:val="001F6EF2"/>
    <w:rPr>
      <w:lang w:eastAsia="en-US"/>
    </w:rPr>
  </w:style>
  <w:style w:type="paragraph" w:styleId="af5">
    <w:name w:val="Bibliography"/>
    <w:basedOn w:val="a1"/>
    <w:next w:val="a1"/>
    <w:uiPriority w:val="37"/>
    <w:semiHidden/>
    <w:unhideWhenUsed/>
    <w:rsid w:val="000661D3"/>
  </w:style>
  <w:style w:type="paragraph" w:styleId="af6">
    <w:name w:val="Block Text"/>
    <w:basedOn w:val="a1"/>
    <w:rsid w:val="000661D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7">
    <w:name w:val="Body Text"/>
    <w:basedOn w:val="a1"/>
    <w:link w:val="af8"/>
    <w:rsid w:val="000661D3"/>
    <w:pPr>
      <w:spacing w:after="120"/>
    </w:pPr>
  </w:style>
  <w:style w:type="character" w:customStyle="1" w:styleId="af8">
    <w:name w:val="正文文本 字符"/>
    <w:basedOn w:val="a2"/>
    <w:link w:val="af7"/>
    <w:rsid w:val="000661D3"/>
    <w:rPr>
      <w:lang w:eastAsia="en-US"/>
    </w:rPr>
  </w:style>
  <w:style w:type="paragraph" w:styleId="23">
    <w:name w:val="Body Text 2"/>
    <w:basedOn w:val="a1"/>
    <w:link w:val="24"/>
    <w:rsid w:val="000661D3"/>
    <w:pPr>
      <w:spacing w:after="120" w:line="480" w:lineRule="auto"/>
    </w:pPr>
  </w:style>
  <w:style w:type="character" w:customStyle="1" w:styleId="24">
    <w:name w:val="正文文本 2 字符"/>
    <w:basedOn w:val="a2"/>
    <w:link w:val="23"/>
    <w:rsid w:val="000661D3"/>
    <w:rPr>
      <w:lang w:eastAsia="en-US"/>
    </w:rPr>
  </w:style>
  <w:style w:type="paragraph" w:styleId="33">
    <w:name w:val="Body Text 3"/>
    <w:basedOn w:val="a1"/>
    <w:link w:val="34"/>
    <w:rsid w:val="000661D3"/>
    <w:pPr>
      <w:spacing w:after="120"/>
    </w:pPr>
    <w:rPr>
      <w:sz w:val="16"/>
      <w:szCs w:val="16"/>
    </w:rPr>
  </w:style>
  <w:style w:type="character" w:customStyle="1" w:styleId="34">
    <w:name w:val="正文文本 3 字符"/>
    <w:basedOn w:val="a2"/>
    <w:link w:val="33"/>
    <w:rsid w:val="000661D3"/>
    <w:rPr>
      <w:sz w:val="16"/>
      <w:szCs w:val="16"/>
      <w:lang w:eastAsia="en-US"/>
    </w:rPr>
  </w:style>
  <w:style w:type="paragraph" w:styleId="af9">
    <w:name w:val="Body Text First Indent"/>
    <w:basedOn w:val="af7"/>
    <w:link w:val="afa"/>
    <w:rsid w:val="000661D3"/>
    <w:pPr>
      <w:spacing w:after="180"/>
      <w:ind w:firstLine="360"/>
    </w:pPr>
  </w:style>
  <w:style w:type="character" w:customStyle="1" w:styleId="afa">
    <w:name w:val="正文文本首行缩进 字符"/>
    <w:basedOn w:val="af8"/>
    <w:link w:val="af9"/>
    <w:rsid w:val="000661D3"/>
    <w:rPr>
      <w:lang w:eastAsia="en-US"/>
    </w:rPr>
  </w:style>
  <w:style w:type="paragraph" w:styleId="afb">
    <w:name w:val="Body Text Indent"/>
    <w:basedOn w:val="a1"/>
    <w:link w:val="afc"/>
    <w:rsid w:val="000661D3"/>
    <w:pPr>
      <w:spacing w:after="120"/>
      <w:ind w:left="283"/>
    </w:pPr>
  </w:style>
  <w:style w:type="character" w:customStyle="1" w:styleId="afc">
    <w:name w:val="正文文本缩进 字符"/>
    <w:basedOn w:val="a2"/>
    <w:link w:val="afb"/>
    <w:rsid w:val="000661D3"/>
    <w:rPr>
      <w:lang w:eastAsia="en-US"/>
    </w:rPr>
  </w:style>
  <w:style w:type="paragraph" w:styleId="25">
    <w:name w:val="Body Text First Indent 2"/>
    <w:basedOn w:val="afb"/>
    <w:link w:val="26"/>
    <w:rsid w:val="000661D3"/>
    <w:pPr>
      <w:spacing w:after="180"/>
      <w:ind w:left="360" w:firstLine="360"/>
    </w:pPr>
  </w:style>
  <w:style w:type="character" w:customStyle="1" w:styleId="26">
    <w:name w:val="正文文本首行缩进 2 字符"/>
    <w:basedOn w:val="afc"/>
    <w:link w:val="25"/>
    <w:rsid w:val="000661D3"/>
    <w:rPr>
      <w:lang w:eastAsia="en-US"/>
    </w:rPr>
  </w:style>
  <w:style w:type="paragraph" w:styleId="27">
    <w:name w:val="Body Text Indent 2"/>
    <w:basedOn w:val="a1"/>
    <w:link w:val="28"/>
    <w:rsid w:val="000661D3"/>
    <w:pPr>
      <w:spacing w:after="120" w:line="480" w:lineRule="auto"/>
      <w:ind w:left="283"/>
    </w:pPr>
  </w:style>
  <w:style w:type="character" w:customStyle="1" w:styleId="28">
    <w:name w:val="正文文本缩进 2 字符"/>
    <w:basedOn w:val="a2"/>
    <w:link w:val="27"/>
    <w:rsid w:val="000661D3"/>
    <w:rPr>
      <w:lang w:eastAsia="en-US"/>
    </w:rPr>
  </w:style>
  <w:style w:type="paragraph" w:styleId="35">
    <w:name w:val="Body Text Indent 3"/>
    <w:basedOn w:val="a1"/>
    <w:link w:val="36"/>
    <w:rsid w:val="000661D3"/>
    <w:pPr>
      <w:spacing w:after="120"/>
      <w:ind w:left="283"/>
    </w:pPr>
    <w:rPr>
      <w:sz w:val="16"/>
      <w:szCs w:val="16"/>
    </w:rPr>
  </w:style>
  <w:style w:type="character" w:customStyle="1" w:styleId="36">
    <w:name w:val="正文文本缩进 3 字符"/>
    <w:basedOn w:val="a2"/>
    <w:link w:val="35"/>
    <w:rsid w:val="000661D3"/>
    <w:rPr>
      <w:sz w:val="16"/>
      <w:szCs w:val="16"/>
      <w:lang w:eastAsia="en-US"/>
    </w:rPr>
  </w:style>
  <w:style w:type="paragraph" w:styleId="afd">
    <w:name w:val="Closing"/>
    <w:basedOn w:val="a1"/>
    <w:link w:val="afe"/>
    <w:rsid w:val="000661D3"/>
    <w:pPr>
      <w:spacing w:after="0"/>
      <w:ind w:left="4252"/>
    </w:pPr>
  </w:style>
  <w:style w:type="character" w:customStyle="1" w:styleId="afe">
    <w:name w:val="结束语 字符"/>
    <w:basedOn w:val="a2"/>
    <w:link w:val="afd"/>
    <w:rsid w:val="000661D3"/>
    <w:rPr>
      <w:lang w:eastAsia="en-US"/>
    </w:rPr>
  </w:style>
  <w:style w:type="paragraph" w:styleId="aff">
    <w:name w:val="Date"/>
    <w:basedOn w:val="a1"/>
    <w:next w:val="a1"/>
    <w:link w:val="aff0"/>
    <w:rsid w:val="000661D3"/>
  </w:style>
  <w:style w:type="character" w:customStyle="1" w:styleId="aff0">
    <w:name w:val="日期 字符"/>
    <w:basedOn w:val="a2"/>
    <w:link w:val="aff"/>
    <w:rsid w:val="000661D3"/>
    <w:rPr>
      <w:lang w:eastAsia="en-US"/>
    </w:rPr>
  </w:style>
  <w:style w:type="paragraph" w:styleId="aff1">
    <w:name w:val="Document Map"/>
    <w:basedOn w:val="a1"/>
    <w:link w:val="aff2"/>
    <w:rsid w:val="000661D3"/>
    <w:pPr>
      <w:spacing w:after="0"/>
    </w:pPr>
    <w:rPr>
      <w:rFonts w:ascii="Segoe UI" w:hAnsi="Segoe UI" w:cs="Segoe UI"/>
      <w:sz w:val="16"/>
      <w:szCs w:val="16"/>
    </w:rPr>
  </w:style>
  <w:style w:type="character" w:customStyle="1" w:styleId="aff2">
    <w:name w:val="文档结构图 字符"/>
    <w:basedOn w:val="a2"/>
    <w:link w:val="aff1"/>
    <w:rsid w:val="000661D3"/>
    <w:rPr>
      <w:rFonts w:ascii="Segoe UI" w:hAnsi="Segoe UI" w:cs="Segoe UI"/>
      <w:sz w:val="16"/>
      <w:szCs w:val="16"/>
      <w:lang w:eastAsia="en-US"/>
    </w:rPr>
  </w:style>
  <w:style w:type="paragraph" w:styleId="aff3">
    <w:name w:val="E-mail Signature"/>
    <w:basedOn w:val="a1"/>
    <w:link w:val="aff4"/>
    <w:rsid w:val="000661D3"/>
    <w:pPr>
      <w:spacing w:after="0"/>
    </w:pPr>
  </w:style>
  <w:style w:type="character" w:customStyle="1" w:styleId="aff4">
    <w:name w:val="电子邮件签名 字符"/>
    <w:basedOn w:val="a2"/>
    <w:link w:val="aff3"/>
    <w:rsid w:val="000661D3"/>
    <w:rPr>
      <w:lang w:eastAsia="en-US"/>
    </w:rPr>
  </w:style>
  <w:style w:type="paragraph" w:styleId="aff5">
    <w:name w:val="endnote text"/>
    <w:basedOn w:val="a1"/>
    <w:link w:val="aff6"/>
    <w:rsid w:val="000661D3"/>
    <w:pPr>
      <w:spacing w:after="0"/>
    </w:pPr>
  </w:style>
  <w:style w:type="character" w:customStyle="1" w:styleId="aff6">
    <w:name w:val="尾注文本 字符"/>
    <w:basedOn w:val="a2"/>
    <w:link w:val="aff5"/>
    <w:rsid w:val="000661D3"/>
    <w:rPr>
      <w:lang w:eastAsia="en-US"/>
    </w:rPr>
  </w:style>
  <w:style w:type="paragraph" w:styleId="aff7">
    <w:name w:val="envelope address"/>
    <w:basedOn w:val="a1"/>
    <w:rsid w:val="000661D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1"/>
    <w:rsid w:val="000661D3"/>
    <w:pPr>
      <w:spacing w:after="0"/>
    </w:pPr>
    <w:rPr>
      <w:rFonts w:asciiTheme="majorHAnsi" w:eastAsiaTheme="majorEastAsia" w:hAnsiTheme="majorHAnsi" w:cstheme="majorBidi"/>
    </w:rPr>
  </w:style>
  <w:style w:type="paragraph" w:styleId="aff9">
    <w:name w:val="footnote text"/>
    <w:basedOn w:val="a1"/>
    <w:link w:val="affa"/>
    <w:rsid w:val="000661D3"/>
    <w:pPr>
      <w:spacing w:after="0"/>
    </w:pPr>
  </w:style>
  <w:style w:type="character" w:customStyle="1" w:styleId="affa">
    <w:name w:val="脚注文本 字符"/>
    <w:basedOn w:val="a2"/>
    <w:link w:val="aff9"/>
    <w:rsid w:val="000661D3"/>
    <w:rPr>
      <w:lang w:eastAsia="en-US"/>
    </w:rPr>
  </w:style>
  <w:style w:type="paragraph" w:styleId="HTML">
    <w:name w:val="HTML Address"/>
    <w:basedOn w:val="a1"/>
    <w:link w:val="HTML0"/>
    <w:rsid w:val="000661D3"/>
    <w:pPr>
      <w:spacing w:after="0"/>
    </w:pPr>
    <w:rPr>
      <w:i/>
      <w:iCs/>
    </w:rPr>
  </w:style>
  <w:style w:type="character" w:customStyle="1" w:styleId="HTML0">
    <w:name w:val="HTML 地址 字符"/>
    <w:basedOn w:val="a2"/>
    <w:link w:val="HTML"/>
    <w:rsid w:val="000661D3"/>
    <w:rPr>
      <w:i/>
      <w:iCs/>
      <w:lang w:eastAsia="en-US"/>
    </w:rPr>
  </w:style>
  <w:style w:type="paragraph" w:styleId="HTML1">
    <w:name w:val="HTML Preformatted"/>
    <w:basedOn w:val="a1"/>
    <w:link w:val="HTML2"/>
    <w:rsid w:val="000661D3"/>
    <w:pPr>
      <w:spacing w:after="0"/>
    </w:pPr>
    <w:rPr>
      <w:rFonts w:ascii="Consolas" w:hAnsi="Consolas"/>
    </w:rPr>
  </w:style>
  <w:style w:type="character" w:customStyle="1" w:styleId="HTML2">
    <w:name w:val="HTML 预设格式 字符"/>
    <w:basedOn w:val="a2"/>
    <w:link w:val="HTML1"/>
    <w:rsid w:val="000661D3"/>
    <w:rPr>
      <w:rFonts w:ascii="Consolas" w:hAnsi="Consolas"/>
      <w:lang w:eastAsia="en-US"/>
    </w:rPr>
  </w:style>
  <w:style w:type="paragraph" w:styleId="11">
    <w:name w:val="index 1"/>
    <w:basedOn w:val="a1"/>
    <w:next w:val="a1"/>
    <w:rsid w:val="000661D3"/>
    <w:pPr>
      <w:spacing w:after="0"/>
      <w:ind w:left="200" w:hanging="200"/>
    </w:pPr>
  </w:style>
  <w:style w:type="paragraph" w:styleId="29">
    <w:name w:val="index 2"/>
    <w:basedOn w:val="a1"/>
    <w:next w:val="a1"/>
    <w:rsid w:val="000661D3"/>
    <w:pPr>
      <w:spacing w:after="0"/>
      <w:ind w:left="400" w:hanging="200"/>
    </w:pPr>
  </w:style>
  <w:style w:type="paragraph" w:styleId="37">
    <w:name w:val="index 3"/>
    <w:basedOn w:val="a1"/>
    <w:next w:val="a1"/>
    <w:rsid w:val="000661D3"/>
    <w:pPr>
      <w:spacing w:after="0"/>
      <w:ind w:left="600" w:hanging="200"/>
    </w:pPr>
  </w:style>
  <w:style w:type="paragraph" w:styleId="42">
    <w:name w:val="index 4"/>
    <w:basedOn w:val="a1"/>
    <w:next w:val="a1"/>
    <w:rsid w:val="000661D3"/>
    <w:pPr>
      <w:spacing w:after="0"/>
      <w:ind w:left="800" w:hanging="200"/>
    </w:pPr>
  </w:style>
  <w:style w:type="paragraph" w:styleId="52">
    <w:name w:val="index 5"/>
    <w:basedOn w:val="a1"/>
    <w:next w:val="a1"/>
    <w:rsid w:val="000661D3"/>
    <w:pPr>
      <w:spacing w:after="0"/>
      <w:ind w:left="1000" w:hanging="200"/>
    </w:pPr>
  </w:style>
  <w:style w:type="paragraph" w:styleId="60">
    <w:name w:val="index 6"/>
    <w:basedOn w:val="a1"/>
    <w:next w:val="a1"/>
    <w:rsid w:val="000661D3"/>
    <w:pPr>
      <w:spacing w:after="0"/>
      <w:ind w:left="1200" w:hanging="200"/>
    </w:pPr>
  </w:style>
  <w:style w:type="paragraph" w:styleId="70">
    <w:name w:val="index 7"/>
    <w:basedOn w:val="a1"/>
    <w:next w:val="a1"/>
    <w:rsid w:val="000661D3"/>
    <w:pPr>
      <w:spacing w:after="0"/>
      <w:ind w:left="1400" w:hanging="200"/>
    </w:pPr>
  </w:style>
  <w:style w:type="paragraph" w:styleId="80">
    <w:name w:val="index 8"/>
    <w:basedOn w:val="a1"/>
    <w:next w:val="a1"/>
    <w:rsid w:val="000661D3"/>
    <w:pPr>
      <w:spacing w:after="0"/>
      <w:ind w:left="1600" w:hanging="200"/>
    </w:pPr>
  </w:style>
  <w:style w:type="paragraph" w:styleId="90">
    <w:name w:val="index 9"/>
    <w:basedOn w:val="a1"/>
    <w:next w:val="a1"/>
    <w:rsid w:val="000661D3"/>
    <w:pPr>
      <w:spacing w:after="0"/>
      <w:ind w:left="1800" w:hanging="200"/>
    </w:pPr>
  </w:style>
  <w:style w:type="paragraph" w:styleId="affb">
    <w:name w:val="index heading"/>
    <w:basedOn w:val="a1"/>
    <w:next w:val="11"/>
    <w:rsid w:val="000661D3"/>
    <w:rPr>
      <w:rFonts w:asciiTheme="majorHAnsi" w:eastAsiaTheme="majorEastAsia" w:hAnsiTheme="majorHAnsi" w:cstheme="majorBidi"/>
      <w:b/>
      <w:bCs/>
    </w:rPr>
  </w:style>
  <w:style w:type="paragraph" w:styleId="affc">
    <w:name w:val="Intense Quote"/>
    <w:basedOn w:val="a1"/>
    <w:next w:val="a1"/>
    <w:link w:val="affd"/>
    <w:uiPriority w:val="30"/>
    <w:qFormat/>
    <w:rsid w:val="000661D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明显引用 字符"/>
    <w:basedOn w:val="a2"/>
    <w:link w:val="affc"/>
    <w:uiPriority w:val="30"/>
    <w:rsid w:val="000661D3"/>
    <w:rPr>
      <w:i/>
      <w:iCs/>
      <w:color w:val="4472C4" w:themeColor="accent1"/>
      <w:lang w:eastAsia="en-US"/>
    </w:rPr>
  </w:style>
  <w:style w:type="paragraph" w:styleId="affe">
    <w:name w:val="List"/>
    <w:basedOn w:val="a1"/>
    <w:rsid w:val="000661D3"/>
    <w:pPr>
      <w:ind w:left="283" w:hanging="283"/>
      <w:contextualSpacing/>
    </w:pPr>
  </w:style>
  <w:style w:type="paragraph" w:styleId="2a">
    <w:name w:val="List 2"/>
    <w:basedOn w:val="a1"/>
    <w:rsid w:val="000661D3"/>
    <w:pPr>
      <w:ind w:left="566" w:hanging="283"/>
      <w:contextualSpacing/>
    </w:pPr>
  </w:style>
  <w:style w:type="paragraph" w:styleId="38">
    <w:name w:val="List 3"/>
    <w:basedOn w:val="a1"/>
    <w:rsid w:val="000661D3"/>
    <w:pPr>
      <w:ind w:left="849" w:hanging="283"/>
      <w:contextualSpacing/>
    </w:pPr>
  </w:style>
  <w:style w:type="paragraph" w:styleId="43">
    <w:name w:val="List 4"/>
    <w:basedOn w:val="a1"/>
    <w:rsid w:val="000661D3"/>
    <w:pPr>
      <w:ind w:left="1132" w:hanging="283"/>
      <w:contextualSpacing/>
    </w:pPr>
  </w:style>
  <w:style w:type="paragraph" w:styleId="53">
    <w:name w:val="List 5"/>
    <w:basedOn w:val="a1"/>
    <w:rsid w:val="000661D3"/>
    <w:pPr>
      <w:ind w:left="1415" w:hanging="283"/>
      <w:contextualSpacing/>
    </w:pPr>
  </w:style>
  <w:style w:type="paragraph" w:styleId="a0">
    <w:name w:val="List Bullet"/>
    <w:basedOn w:val="a1"/>
    <w:rsid w:val="000661D3"/>
    <w:pPr>
      <w:numPr>
        <w:numId w:val="12"/>
      </w:numPr>
      <w:contextualSpacing/>
    </w:pPr>
  </w:style>
  <w:style w:type="paragraph" w:styleId="20">
    <w:name w:val="List Bullet 2"/>
    <w:basedOn w:val="a1"/>
    <w:rsid w:val="000661D3"/>
    <w:pPr>
      <w:numPr>
        <w:numId w:val="13"/>
      </w:numPr>
      <w:contextualSpacing/>
    </w:pPr>
  </w:style>
  <w:style w:type="paragraph" w:styleId="30">
    <w:name w:val="List Bullet 3"/>
    <w:basedOn w:val="a1"/>
    <w:rsid w:val="000661D3"/>
    <w:pPr>
      <w:numPr>
        <w:numId w:val="14"/>
      </w:numPr>
      <w:contextualSpacing/>
    </w:pPr>
  </w:style>
  <w:style w:type="paragraph" w:styleId="40">
    <w:name w:val="List Bullet 4"/>
    <w:basedOn w:val="a1"/>
    <w:rsid w:val="000661D3"/>
    <w:pPr>
      <w:numPr>
        <w:numId w:val="15"/>
      </w:numPr>
      <w:contextualSpacing/>
    </w:pPr>
  </w:style>
  <w:style w:type="paragraph" w:styleId="50">
    <w:name w:val="List Bullet 5"/>
    <w:basedOn w:val="a1"/>
    <w:rsid w:val="000661D3"/>
    <w:pPr>
      <w:numPr>
        <w:numId w:val="16"/>
      </w:numPr>
      <w:contextualSpacing/>
    </w:pPr>
  </w:style>
  <w:style w:type="paragraph" w:styleId="afff">
    <w:name w:val="List Continue"/>
    <w:basedOn w:val="a1"/>
    <w:rsid w:val="000661D3"/>
    <w:pPr>
      <w:spacing w:after="120"/>
      <w:ind w:left="283"/>
      <w:contextualSpacing/>
    </w:pPr>
  </w:style>
  <w:style w:type="paragraph" w:styleId="2b">
    <w:name w:val="List Continue 2"/>
    <w:basedOn w:val="a1"/>
    <w:rsid w:val="000661D3"/>
    <w:pPr>
      <w:spacing w:after="120"/>
      <w:ind w:left="566"/>
      <w:contextualSpacing/>
    </w:pPr>
  </w:style>
  <w:style w:type="paragraph" w:styleId="39">
    <w:name w:val="List Continue 3"/>
    <w:basedOn w:val="a1"/>
    <w:rsid w:val="000661D3"/>
    <w:pPr>
      <w:spacing w:after="120"/>
      <w:ind w:left="849"/>
      <w:contextualSpacing/>
    </w:pPr>
  </w:style>
  <w:style w:type="paragraph" w:styleId="44">
    <w:name w:val="List Continue 4"/>
    <w:basedOn w:val="a1"/>
    <w:rsid w:val="000661D3"/>
    <w:pPr>
      <w:spacing w:after="120"/>
      <w:ind w:left="1132"/>
      <w:contextualSpacing/>
    </w:pPr>
  </w:style>
  <w:style w:type="paragraph" w:styleId="54">
    <w:name w:val="List Continue 5"/>
    <w:basedOn w:val="a1"/>
    <w:rsid w:val="000661D3"/>
    <w:pPr>
      <w:spacing w:after="120"/>
      <w:ind w:left="1415"/>
      <w:contextualSpacing/>
    </w:pPr>
  </w:style>
  <w:style w:type="paragraph" w:styleId="2">
    <w:name w:val="List Number 2"/>
    <w:basedOn w:val="a1"/>
    <w:rsid w:val="000661D3"/>
    <w:pPr>
      <w:numPr>
        <w:numId w:val="17"/>
      </w:numPr>
      <w:contextualSpacing/>
    </w:pPr>
  </w:style>
  <w:style w:type="paragraph" w:styleId="3">
    <w:name w:val="List Number 3"/>
    <w:basedOn w:val="a1"/>
    <w:rsid w:val="000661D3"/>
    <w:pPr>
      <w:numPr>
        <w:numId w:val="18"/>
      </w:numPr>
      <w:contextualSpacing/>
    </w:pPr>
  </w:style>
  <w:style w:type="paragraph" w:styleId="4">
    <w:name w:val="List Number 4"/>
    <w:basedOn w:val="a1"/>
    <w:rsid w:val="000661D3"/>
    <w:pPr>
      <w:numPr>
        <w:numId w:val="19"/>
      </w:numPr>
      <w:contextualSpacing/>
    </w:pPr>
  </w:style>
  <w:style w:type="paragraph" w:styleId="5">
    <w:name w:val="List Number 5"/>
    <w:basedOn w:val="a1"/>
    <w:rsid w:val="000661D3"/>
    <w:pPr>
      <w:numPr>
        <w:numId w:val="20"/>
      </w:numPr>
      <w:contextualSpacing/>
    </w:pPr>
  </w:style>
  <w:style w:type="paragraph" w:styleId="afff0">
    <w:name w:val="macro"/>
    <w:link w:val="afff1"/>
    <w:rsid w:val="000661D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0661D3"/>
    <w:rPr>
      <w:rFonts w:ascii="Consolas" w:hAnsi="Consolas"/>
      <w:lang w:eastAsia="en-US"/>
    </w:rPr>
  </w:style>
  <w:style w:type="paragraph" w:styleId="afff2">
    <w:name w:val="Message Header"/>
    <w:basedOn w:val="a1"/>
    <w:link w:val="afff3"/>
    <w:rsid w:val="000661D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0661D3"/>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0661D3"/>
    <w:rPr>
      <w:lang w:eastAsia="en-US"/>
    </w:rPr>
  </w:style>
  <w:style w:type="paragraph" w:styleId="afff5">
    <w:name w:val="Normal (Web)"/>
    <w:basedOn w:val="a1"/>
    <w:rsid w:val="000661D3"/>
    <w:rPr>
      <w:sz w:val="24"/>
      <w:szCs w:val="24"/>
    </w:rPr>
  </w:style>
  <w:style w:type="paragraph" w:styleId="afff6">
    <w:name w:val="Normal Indent"/>
    <w:basedOn w:val="a1"/>
    <w:rsid w:val="000661D3"/>
    <w:pPr>
      <w:ind w:left="720"/>
    </w:pPr>
  </w:style>
  <w:style w:type="paragraph" w:styleId="afff7">
    <w:name w:val="Note Heading"/>
    <w:basedOn w:val="a1"/>
    <w:next w:val="a1"/>
    <w:link w:val="afff8"/>
    <w:rsid w:val="000661D3"/>
    <w:pPr>
      <w:spacing w:after="0"/>
    </w:pPr>
  </w:style>
  <w:style w:type="character" w:customStyle="1" w:styleId="afff8">
    <w:name w:val="注释标题 字符"/>
    <w:basedOn w:val="a2"/>
    <w:link w:val="afff7"/>
    <w:rsid w:val="000661D3"/>
    <w:rPr>
      <w:lang w:eastAsia="en-US"/>
    </w:rPr>
  </w:style>
  <w:style w:type="paragraph" w:styleId="afff9">
    <w:name w:val="Plain Text"/>
    <w:basedOn w:val="a1"/>
    <w:link w:val="afffa"/>
    <w:rsid w:val="000661D3"/>
    <w:pPr>
      <w:spacing w:after="0"/>
    </w:pPr>
    <w:rPr>
      <w:rFonts w:ascii="Consolas" w:hAnsi="Consolas"/>
      <w:sz w:val="21"/>
      <w:szCs w:val="21"/>
    </w:rPr>
  </w:style>
  <w:style w:type="character" w:customStyle="1" w:styleId="afffa">
    <w:name w:val="纯文本 字符"/>
    <w:basedOn w:val="a2"/>
    <w:link w:val="afff9"/>
    <w:rsid w:val="000661D3"/>
    <w:rPr>
      <w:rFonts w:ascii="Consolas" w:hAnsi="Consolas"/>
      <w:sz w:val="21"/>
      <w:szCs w:val="21"/>
      <w:lang w:eastAsia="en-US"/>
    </w:rPr>
  </w:style>
  <w:style w:type="paragraph" w:styleId="afffb">
    <w:name w:val="Quote"/>
    <w:basedOn w:val="a1"/>
    <w:next w:val="a1"/>
    <w:link w:val="afffc"/>
    <w:uiPriority w:val="29"/>
    <w:qFormat/>
    <w:rsid w:val="000661D3"/>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0661D3"/>
    <w:rPr>
      <w:i/>
      <w:iCs/>
      <w:color w:val="404040" w:themeColor="text1" w:themeTint="BF"/>
      <w:lang w:eastAsia="en-US"/>
    </w:rPr>
  </w:style>
  <w:style w:type="paragraph" w:styleId="afffd">
    <w:name w:val="Salutation"/>
    <w:basedOn w:val="a1"/>
    <w:next w:val="a1"/>
    <w:link w:val="afffe"/>
    <w:rsid w:val="000661D3"/>
  </w:style>
  <w:style w:type="character" w:customStyle="1" w:styleId="afffe">
    <w:name w:val="称呼 字符"/>
    <w:basedOn w:val="a2"/>
    <w:link w:val="afffd"/>
    <w:rsid w:val="000661D3"/>
    <w:rPr>
      <w:lang w:eastAsia="en-US"/>
    </w:rPr>
  </w:style>
  <w:style w:type="paragraph" w:styleId="affff">
    <w:name w:val="Signature"/>
    <w:basedOn w:val="a1"/>
    <w:link w:val="affff0"/>
    <w:rsid w:val="000661D3"/>
    <w:pPr>
      <w:spacing w:after="0"/>
      <w:ind w:left="4252"/>
    </w:pPr>
  </w:style>
  <w:style w:type="character" w:customStyle="1" w:styleId="affff0">
    <w:name w:val="签名 字符"/>
    <w:basedOn w:val="a2"/>
    <w:link w:val="affff"/>
    <w:rsid w:val="000661D3"/>
    <w:rPr>
      <w:lang w:eastAsia="en-US"/>
    </w:rPr>
  </w:style>
  <w:style w:type="paragraph" w:styleId="affff1">
    <w:name w:val="Subtitle"/>
    <w:basedOn w:val="a1"/>
    <w:next w:val="a1"/>
    <w:link w:val="affff2"/>
    <w:qFormat/>
    <w:rsid w:val="000661D3"/>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0661D3"/>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0661D3"/>
    <w:pPr>
      <w:spacing w:after="0"/>
      <w:ind w:left="200" w:hanging="200"/>
    </w:pPr>
  </w:style>
  <w:style w:type="paragraph" w:styleId="affff4">
    <w:name w:val="table of figures"/>
    <w:basedOn w:val="a1"/>
    <w:next w:val="a1"/>
    <w:rsid w:val="000661D3"/>
    <w:pPr>
      <w:spacing w:after="0"/>
    </w:pPr>
  </w:style>
  <w:style w:type="paragraph" w:styleId="affff5">
    <w:name w:val="Title"/>
    <w:basedOn w:val="a1"/>
    <w:next w:val="a1"/>
    <w:link w:val="affff6"/>
    <w:qFormat/>
    <w:rsid w:val="000661D3"/>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0661D3"/>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0661D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0661D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ocked/>
    <w:rsid w:val="00A85554"/>
    <w:rPr>
      <w:color w:val="FF0000"/>
      <w:lang w:eastAsia="en-US"/>
    </w:rPr>
  </w:style>
  <w:style w:type="paragraph" w:styleId="affff8">
    <w:name w:val="Revision"/>
    <w:hidden/>
    <w:uiPriority w:val="99"/>
    <w:semiHidden/>
    <w:rsid w:val="00F45BE2"/>
    <w:rPr>
      <w:lang w:eastAsia="en-US"/>
    </w:rPr>
  </w:style>
  <w:style w:type="character" w:customStyle="1" w:styleId="TAHCar">
    <w:name w:val="TAH Car"/>
    <w:link w:val="TAH"/>
    <w:rsid w:val="00C76AC4"/>
    <w:rPr>
      <w:rFonts w:ascii="Arial" w:hAnsi="Arial"/>
      <w:b/>
      <w:sz w:val="18"/>
      <w:lang w:eastAsia="en-US"/>
    </w:rPr>
  </w:style>
  <w:style w:type="character" w:customStyle="1" w:styleId="TALCar">
    <w:name w:val="TAL Car"/>
    <w:link w:val="TAL"/>
    <w:locked/>
    <w:rsid w:val="00C76AC4"/>
    <w:rPr>
      <w:rFonts w:ascii="Arial" w:hAnsi="Arial"/>
      <w:sz w:val="18"/>
      <w:lang w:eastAsia="en-US"/>
    </w:rPr>
  </w:style>
  <w:style w:type="character" w:customStyle="1" w:styleId="s2">
    <w:name w:val="s2"/>
    <w:rsid w:val="00C76AC4"/>
  </w:style>
  <w:style w:type="character" w:customStyle="1" w:styleId="typ">
    <w:name w:val="typ"/>
    <w:basedOn w:val="a2"/>
    <w:rsid w:val="00DE265F"/>
  </w:style>
  <w:style w:type="character" w:customStyle="1" w:styleId="pln">
    <w:name w:val="pln"/>
    <w:basedOn w:val="a2"/>
    <w:rsid w:val="00DE265F"/>
  </w:style>
  <w:style w:type="character" w:customStyle="1" w:styleId="pun">
    <w:name w:val="pun"/>
    <w:basedOn w:val="a2"/>
    <w:rsid w:val="00DE265F"/>
  </w:style>
  <w:style w:type="character" w:customStyle="1" w:styleId="NOChar">
    <w:name w:val="NO Char"/>
    <w:link w:val="NO"/>
    <w:rsid w:val="000A31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015408">
      <w:bodyDiv w:val="1"/>
      <w:marLeft w:val="0"/>
      <w:marRight w:val="0"/>
      <w:marTop w:val="0"/>
      <w:marBottom w:val="0"/>
      <w:divBdr>
        <w:top w:val="none" w:sz="0" w:space="0" w:color="auto"/>
        <w:left w:val="none" w:sz="0" w:space="0" w:color="auto"/>
        <w:bottom w:val="none" w:sz="0" w:space="0" w:color="auto"/>
        <w:right w:val="none" w:sz="0" w:space="0" w:color="auto"/>
      </w:divBdr>
    </w:div>
    <w:div w:id="714738202">
      <w:bodyDiv w:val="1"/>
      <w:marLeft w:val="0"/>
      <w:marRight w:val="0"/>
      <w:marTop w:val="0"/>
      <w:marBottom w:val="0"/>
      <w:divBdr>
        <w:top w:val="none" w:sz="0" w:space="0" w:color="auto"/>
        <w:left w:val="none" w:sz="0" w:space="0" w:color="auto"/>
        <w:bottom w:val="none" w:sz="0" w:space="0" w:color="auto"/>
        <w:right w:val="none" w:sz="0" w:space="0" w:color="auto"/>
      </w:divBdr>
      <w:divsChild>
        <w:div w:id="219170046">
          <w:marLeft w:val="0"/>
          <w:marRight w:val="0"/>
          <w:marTop w:val="0"/>
          <w:marBottom w:val="300"/>
          <w:divBdr>
            <w:top w:val="none" w:sz="0" w:space="0" w:color="auto"/>
            <w:left w:val="none" w:sz="0" w:space="0" w:color="auto"/>
            <w:bottom w:val="none" w:sz="0" w:space="0" w:color="auto"/>
            <w:right w:val="none" w:sz="0" w:space="0" w:color="auto"/>
          </w:divBdr>
          <w:divsChild>
            <w:div w:id="1223442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200989">
      <w:bodyDiv w:val="1"/>
      <w:marLeft w:val="0"/>
      <w:marRight w:val="0"/>
      <w:marTop w:val="0"/>
      <w:marBottom w:val="0"/>
      <w:divBdr>
        <w:top w:val="none" w:sz="0" w:space="0" w:color="auto"/>
        <w:left w:val="none" w:sz="0" w:space="0" w:color="auto"/>
        <w:bottom w:val="none" w:sz="0" w:space="0" w:color="auto"/>
        <w:right w:val="none" w:sz="0" w:space="0" w:color="auto"/>
      </w:divBdr>
    </w:div>
    <w:div w:id="951401831">
      <w:bodyDiv w:val="1"/>
      <w:marLeft w:val="0"/>
      <w:marRight w:val="0"/>
      <w:marTop w:val="0"/>
      <w:marBottom w:val="0"/>
      <w:divBdr>
        <w:top w:val="none" w:sz="0" w:space="0" w:color="auto"/>
        <w:left w:val="none" w:sz="0" w:space="0" w:color="auto"/>
        <w:bottom w:val="none" w:sz="0" w:space="0" w:color="auto"/>
        <w:right w:val="none" w:sz="0" w:space="0" w:color="auto"/>
      </w:divBdr>
    </w:div>
    <w:div w:id="984117957">
      <w:bodyDiv w:val="1"/>
      <w:marLeft w:val="0"/>
      <w:marRight w:val="0"/>
      <w:marTop w:val="0"/>
      <w:marBottom w:val="0"/>
      <w:divBdr>
        <w:top w:val="none" w:sz="0" w:space="0" w:color="auto"/>
        <w:left w:val="none" w:sz="0" w:space="0" w:color="auto"/>
        <w:bottom w:val="none" w:sz="0" w:space="0" w:color="auto"/>
        <w:right w:val="none" w:sz="0" w:space="0" w:color="auto"/>
      </w:divBdr>
    </w:div>
    <w:div w:id="1168398549">
      <w:bodyDiv w:val="1"/>
      <w:marLeft w:val="0"/>
      <w:marRight w:val="0"/>
      <w:marTop w:val="0"/>
      <w:marBottom w:val="0"/>
      <w:divBdr>
        <w:top w:val="none" w:sz="0" w:space="0" w:color="auto"/>
        <w:left w:val="none" w:sz="0" w:space="0" w:color="auto"/>
        <w:bottom w:val="none" w:sz="0" w:space="0" w:color="auto"/>
        <w:right w:val="none" w:sz="0" w:space="0" w:color="auto"/>
      </w:divBdr>
      <w:divsChild>
        <w:div w:id="1121000395">
          <w:marLeft w:val="0"/>
          <w:marRight w:val="0"/>
          <w:marTop w:val="0"/>
          <w:marBottom w:val="0"/>
          <w:divBdr>
            <w:top w:val="none" w:sz="0" w:space="0" w:color="auto"/>
            <w:left w:val="none" w:sz="0" w:space="0" w:color="auto"/>
            <w:bottom w:val="none" w:sz="0" w:space="0" w:color="auto"/>
            <w:right w:val="none" w:sz="0" w:space="0" w:color="auto"/>
          </w:divBdr>
        </w:div>
      </w:divsChild>
    </w:div>
    <w:div w:id="1204826595">
      <w:bodyDiv w:val="1"/>
      <w:marLeft w:val="0"/>
      <w:marRight w:val="0"/>
      <w:marTop w:val="0"/>
      <w:marBottom w:val="0"/>
      <w:divBdr>
        <w:top w:val="none" w:sz="0" w:space="0" w:color="auto"/>
        <w:left w:val="none" w:sz="0" w:space="0" w:color="auto"/>
        <w:bottom w:val="none" w:sz="0" w:space="0" w:color="auto"/>
        <w:right w:val="none" w:sz="0" w:space="0" w:color="auto"/>
      </w:divBdr>
    </w:div>
    <w:div w:id="1289242642">
      <w:bodyDiv w:val="1"/>
      <w:marLeft w:val="0"/>
      <w:marRight w:val="0"/>
      <w:marTop w:val="0"/>
      <w:marBottom w:val="0"/>
      <w:divBdr>
        <w:top w:val="none" w:sz="0" w:space="0" w:color="auto"/>
        <w:left w:val="none" w:sz="0" w:space="0" w:color="auto"/>
        <w:bottom w:val="none" w:sz="0" w:space="0" w:color="auto"/>
        <w:right w:val="none" w:sz="0" w:space="0" w:color="auto"/>
      </w:divBdr>
    </w:div>
    <w:div w:id="1933395534">
      <w:bodyDiv w:val="1"/>
      <w:marLeft w:val="0"/>
      <w:marRight w:val="0"/>
      <w:marTop w:val="0"/>
      <w:marBottom w:val="0"/>
      <w:divBdr>
        <w:top w:val="none" w:sz="0" w:space="0" w:color="auto"/>
        <w:left w:val="none" w:sz="0" w:space="0" w:color="auto"/>
        <w:bottom w:val="none" w:sz="0" w:space="0" w:color="auto"/>
        <w:right w:val="none" w:sz="0" w:space="0" w:color="auto"/>
      </w:divBdr>
    </w:div>
    <w:div w:id="195455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oleObject" Target="embeddings/oleObject1.bin"/><Relationship Id="rId21" Type="http://schemas.openxmlformats.org/officeDocument/2006/relationships/image" Target="media/image11.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8.png"/><Relationship Id="rId25" Type="http://schemas.openxmlformats.org/officeDocument/2006/relationships/image" Target="media/image13.wmf"/><Relationship Id="rId33"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package" Target="embeddings/Microsoft_Visio_Drawing1.vsdx"/><Relationship Id="rId29" Type="http://schemas.openxmlformats.org/officeDocument/2006/relationships/image" Target="media/image15.jp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3.vsdx"/><Relationship Id="rId32" Type="http://schemas.openxmlformats.org/officeDocument/2006/relationships/image" Target="media/image18.w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2.emf"/><Relationship Id="rId28" Type="http://schemas.openxmlformats.org/officeDocument/2006/relationships/package" Target="embeddings/Microsoft_Visio_Drawing4.vsdx"/><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0.emf"/><Relationship Id="rId31" Type="http://schemas.openxmlformats.org/officeDocument/2006/relationships/image" Target="media/image17.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package" Target="embeddings/Microsoft_Visio_Drawing2.vsdx"/><Relationship Id="rId27" Type="http://schemas.openxmlformats.org/officeDocument/2006/relationships/image" Target="media/image14.emf"/><Relationship Id="rId30" Type="http://schemas.openxmlformats.org/officeDocument/2006/relationships/image" Target="media/image16.png"/><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AE984-3848-489D-B692-61F2E74F4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38</Pages>
  <Words>13755</Words>
  <Characters>78406</Characters>
  <Application>Microsoft Office Word</Application>
  <DocSecurity>0</DocSecurity>
  <Lines>653</Lines>
  <Paragraphs>183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91978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China Unicom</dc:creator>
  <cp:keywords>&lt;keyword[, keyword, ]&gt;</cp:keywords>
  <cp:lastModifiedBy>China Unicom</cp:lastModifiedBy>
  <cp:revision>21</cp:revision>
  <cp:lastPrinted>2019-02-25T14:05:00Z</cp:lastPrinted>
  <dcterms:created xsi:type="dcterms:W3CDTF">2023-08-25T12:54:00Z</dcterms:created>
  <dcterms:modified xsi:type="dcterms:W3CDTF">2023-11-16T23:45:00Z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